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B3" w:rsidRPr="007043BF" w:rsidRDefault="00BA3FB3" w:rsidP="00BA3FB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765" cy="863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ОП_С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3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1E5F" w:rsidRPr="007043BF" w:rsidRDefault="005B1E5F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ОБЩИЕ ПОЛОЖЕНИЯ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5A065A" w:rsidRPr="009B45BF" w:rsidRDefault="005A065A" w:rsidP="005A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BF">
        <w:rPr>
          <w:rFonts w:ascii="Times New Roman" w:hAnsi="Times New Roman" w:cs="Times New Roman"/>
          <w:sz w:val="28"/>
        </w:rPr>
        <w:t xml:space="preserve">В соответствии со статьей 2 </w:t>
      </w:r>
      <w:hyperlink r:id="rId7" w:history="1">
        <w:r w:rsidRPr="009B45BF">
          <w:rPr>
            <w:rStyle w:val="a4"/>
            <w:rFonts w:ascii="Times New Roman" w:hAnsi="Times New Roman" w:cs="Times New Roman"/>
            <w:bCs/>
            <w:color w:val="auto"/>
            <w:sz w:val="28"/>
            <w:u w:val="none"/>
          </w:rPr>
          <w:t>Федерального закона от 29.12.2012 N 273-ФЗ (ред. от 29.07.2017) "Об образовании в Российской Федерации"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9B45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B45BF">
        <w:rPr>
          <w:rStyle w:val="blk"/>
          <w:rFonts w:ascii="Times New Roman" w:hAnsi="Times New Roman" w:cs="Times New Roman"/>
          <w:sz w:val="28"/>
          <w:szCs w:val="28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B1E5F" w:rsidRPr="007043BF" w:rsidRDefault="006C0F36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подготовки специалистов среднего звена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собой комплект нормативных документов, определяющих цели, содержание и методы реализации процесса подготовки дипломированного специалиста среднего профессионального образования базового уровня 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дело.</w:t>
      </w:r>
    </w:p>
    <w:p w:rsidR="005B1E5F" w:rsidRPr="007043BF" w:rsidRDefault="006C0F36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компоненты и характеристики:</w:t>
      </w:r>
      <w:r w:rsidR="00B44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направление, профиль подготовки и квалификацию выпускника,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 к выпускникам (требования к результатам освоения программы), требования к абитуриентам, сроки освоения и трудоемкость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(кадровое, учебно-методическое, информационное и материально-техническое обеспечение), характеристику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описание системы оценки качества подготовки студентов и выпускников, материалы и результаты внешней оценки качества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6C0F36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 специальностей.</w:t>
      </w:r>
    </w:p>
    <w:p w:rsidR="005B1E5F" w:rsidRPr="007043BF" w:rsidRDefault="006C0F3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ОГБОУ СПО "Смоленский базовый медицинский колледж".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1.1.1 Нормативные документы для разработки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Нормативную правовую базу разработки настоящей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составляют:</w:t>
      </w:r>
    </w:p>
    <w:p w:rsidR="006B4806" w:rsidRPr="008E0C24" w:rsidRDefault="006B4806" w:rsidP="006B4806">
      <w:pPr>
        <w:spacing w:after="0" w:line="360" w:lineRule="auto"/>
        <w:jc w:val="both"/>
        <w:rPr>
          <w:rFonts w:ascii="Times New Roman" w:hAnsi="Times New Roman" w:cs="Times New Roman"/>
          <w:sz w:val="56"/>
          <w:szCs w:val="48"/>
        </w:rPr>
      </w:pPr>
      <w:r w:rsidRPr="008E0C24">
        <w:rPr>
          <w:rFonts w:ascii="Times New Roman" w:hAnsi="Times New Roman" w:cs="Times New Roman"/>
          <w:sz w:val="28"/>
        </w:rPr>
        <w:t>1) Закон Российской Федерации от 29 декабря 2012 г. № 273-ФЗ «Об образовании в Российской Федерации» (</w:t>
      </w:r>
      <w:r w:rsidRPr="008E0C24">
        <w:rPr>
          <w:rStyle w:val="b"/>
          <w:rFonts w:ascii="Times New Roman" w:hAnsi="Times New Roman" w:cs="Times New Roman"/>
          <w:sz w:val="28"/>
        </w:rPr>
        <w:t>Редакция от 29.07.2017</w:t>
      </w:r>
      <w:r>
        <w:rPr>
          <w:rStyle w:val="b"/>
          <w:rFonts w:ascii="Times New Roman" w:hAnsi="Times New Roman" w:cs="Times New Roman"/>
          <w:sz w:val="28"/>
        </w:rPr>
        <w:t>г.</w:t>
      </w:r>
      <w:r w:rsidRPr="008E0C24">
        <w:rPr>
          <w:rFonts w:ascii="Times New Roman" w:hAnsi="Times New Roman" w:cs="Times New Roman"/>
          <w:sz w:val="28"/>
        </w:rPr>
        <w:t>)</w:t>
      </w:r>
    </w:p>
    <w:p w:rsidR="006B4806" w:rsidRPr="008E0C24" w:rsidRDefault="006B4806" w:rsidP="006B4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0C24">
        <w:rPr>
          <w:rFonts w:ascii="Times New Roman" w:hAnsi="Times New Roman" w:cs="Times New Roman"/>
          <w:sz w:val="28"/>
        </w:rPr>
        <w:t>2) Федеральный закон № 309-Ф3 от 1 декабря 2007 года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(в р</w:t>
      </w:r>
      <w:r w:rsidRPr="008E0C24">
        <w:rPr>
          <w:rStyle w:val="b"/>
          <w:rFonts w:ascii="Times New Roman" w:hAnsi="Times New Roman" w:cs="Times New Roman"/>
          <w:sz w:val="28"/>
        </w:rPr>
        <w:t>едакции от 23.07.2013</w:t>
      </w:r>
      <w:r>
        <w:rPr>
          <w:rStyle w:val="b"/>
          <w:rFonts w:ascii="Times New Roman" w:hAnsi="Times New Roman" w:cs="Times New Roman"/>
          <w:sz w:val="28"/>
        </w:rPr>
        <w:t xml:space="preserve"> г.</w:t>
      </w:r>
      <w:r w:rsidRPr="008E0C24">
        <w:rPr>
          <w:rStyle w:val="b"/>
          <w:rFonts w:ascii="Times New Roman" w:hAnsi="Times New Roman" w:cs="Times New Roman"/>
          <w:sz w:val="28"/>
        </w:rPr>
        <w:t>)</w:t>
      </w:r>
    </w:p>
    <w:p w:rsidR="006B4806" w:rsidRPr="0001035B" w:rsidRDefault="006B4806" w:rsidP="006B48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035B">
        <w:rPr>
          <w:rFonts w:ascii="Times New Roman" w:hAnsi="Times New Roman" w:cs="Times New Roman"/>
          <w:sz w:val="28"/>
        </w:rPr>
        <w:t xml:space="preserve">3) Федеральный закон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 (в </w:t>
      </w:r>
      <w:r w:rsidRPr="0001035B">
        <w:rPr>
          <w:rStyle w:val="b"/>
          <w:rFonts w:ascii="Times New Roman" w:hAnsi="Times New Roman" w:cs="Times New Roman"/>
          <w:sz w:val="28"/>
        </w:rPr>
        <w:t>редакции от 29.12.2012</w:t>
      </w:r>
      <w:r>
        <w:rPr>
          <w:rStyle w:val="b"/>
          <w:rFonts w:ascii="Times New Roman" w:hAnsi="Times New Roman" w:cs="Times New Roman"/>
          <w:sz w:val="28"/>
        </w:rPr>
        <w:t xml:space="preserve"> г.)</w:t>
      </w:r>
    </w:p>
    <w:p w:rsidR="006B4806" w:rsidRPr="007043BF" w:rsidRDefault="006B4806" w:rsidP="006B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26.11.09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</w:p>
    <w:p w:rsidR="006B4806" w:rsidRPr="007043BF" w:rsidRDefault="006B4806" w:rsidP="006B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Письмо Департамента государственной политики в сфере образования Министерства образования и науки РФ «О разработке примерных основных образовательных программ профессионального образования» от 28.12.09 г. № 03-2672)</w:t>
      </w:r>
    </w:p>
    <w:p w:rsidR="006B4806" w:rsidRPr="008A26E6" w:rsidRDefault="006B4806" w:rsidP="006B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>Приказ Министерства промышленности и торговли Российской Федерации  и  </w:t>
      </w:r>
      <w:bookmarkStart w:id="1" w:name="dst100002"/>
      <w:bookmarkEnd w:id="1"/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агентства по техническому регулированию и метрологии </w:t>
      </w:r>
      <w:bookmarkStart w:id="2" w:name="dst100003"/>
      <w:bookmarkEnd w:id="2"/>
      <w:r w:rsidRPr="008A26E6">
        <w:rPr>
          <w:rFonts w:ascii="Times New Roman" w:eastAsia="Times New Roman" w:hAnsi="Times New Roman" w:cs="Times New Roman"/>
          <w:sz w:val="28"/>
          <w:szCs w:val="24"/>
        </w:rPr>
        <w:t>от 8 декабря 2016 г. n 2007-ст «</w:t>
      </w:r>
      <w:bookmarkStart w:id="3" w:name="dst100004"/>
      <w:bookmarkEnd w:id="3"/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принятии и введении в действие общероссийского классификатора специальностей по образованию (</w:t>
      </w:r>
      <w:r>
        <w:rPr>
          <w:rFonts w:ascii="Times New Roman" w:eastAsia="Times New Roman" w:hAnsi="Times New Roman" w:cs="Times New Roman"/>
          <w:sz w:val="28"/>
          <w:szCs w:val="24"/>
        </w:rPr>
        <w:t>ОКСО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>ОК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009-2016»</w:t>
      </w:r>
    </w:p>
    <w:p w:rsidR="006B4806" w:rsidRPr="007043BF" w:rsidRDefault="006B4806" w:rsidP="006B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Устав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11.05.2004г. № 369-р/адм с изменениями от 15.04.2009г. № 378-р/адм., 21.06.2011г. № 1014-р/адм., 14.07.2015г. № 1108-р/адм.</w:t>
      </w:r>
    </w:p>
    <w:p w:rsidR="006B4806" w:rsidRPr="007043BF" w:rsidRDefault="006B4806" w:rsidP="006B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об основной профессиональной образовательной программе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28.10.2015)</w:t>
      </w:r>
    </w:p>
    <w:p w:rsidR="006B4806" w:rsidRPr="007043BF" w:rsidRDefault="006B4806" w:rsidP="006B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 текущем контроле успеваемости и промежуточной аттестации студентов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D1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(утверждено Советом колледжа 28.10.2015)</w:t>
      </w:r>
    </w:p>
    <w:p w:rsidR="006B4806" w:rsidRPr="007043BF" w:rsidRDefault="006B4806" w:rsidP="006B4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б организации практического обучения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27.10.2015)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1.1.2 Характеристика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6C0F36" w:rsidP="006C0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студентов по 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колледж"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среднего профессионального образования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Сестринское дело, утвержденного </w:t>
      </w:r>
      <w:r w:rsidRPr="006C0F36">
        <w:rPr>
          <w:rFonts w:ascii="Times New Roman" w:hAnsi="Times New Roman" w:cs="Times New Roman"/>
          <w:sz w:val="28"/>
          <w:szCs w:val="28"/>
        </w:rPr>
        <w:t>Приказ Минобрнауки России от 12.05.2014 N 514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36">
        <w:rPr>
          <w:rFonts w:ascii="Times New Roman" w:hAnsi="Times New Roman" w:cs="Times New Roman"/>
          <w:sz w:val="28"/>
          <w:szCs w:val="28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31.02.01 </w:t>
      </w:r>
      <w:r w:rsidR="007314A0">
        <w:rPr>
          <w:rFonts w:ascii="Times New Roman" w:hAnsi="Times New Roman" w:cs="Times New Roman"/>
          <w:sz w:val="28"/>
          <w:szCs w:val="28"/>
        </w:rPr>
        <w:t xml:space="preserve">Сестринское </w:t>
      </w:r>
      <w:r w:rsidRPr="006C0F36">
        <w:rPr>
          <w:rFonts w:ascii="Times New Roman" w:hAnsi="Times New Roman" w:cs="Times New Roman"/>
          <w:sz w:val="28"/>
          <w:szCs w:val="28"/>
        </w:rPr>
        <w:t>дело"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36">
        <w:rPr>
          <w:rFonts w:ascii="Times New Roman" w:hAnsi="Times New Roman" w:cs="Times New Roman"/>
          <w:sz w:val="28"/>
          <w:szCs w:val="28"/>
        </w:rPr>
        <w:t>(Зарегистрировано в Минюсте России 11.06.2014 N 32673)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Квалификация выпускника – Медицинская сестра/медицинский брат.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базовому уровню подготовки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специалиста.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Целью обучения и воспитания дипломированного специалиста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 является подготовка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квалифицированного,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активного, творчески мыслящего специалиста </w:t>
      </w:r>
      <w:r w:rsidR="0066708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оказания населению квалифицированной сестринской помощи для сохранения 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поддержания здоровья в разные возрастные периоды жизни.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Указанная цель достигается за счет формирования у выпускника в процессе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обучения знаний, умений и навыков для решения профессиональных задач,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связанных со следующими видами деятельности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Участие в лечебно-диагностическом и реабилитационном процессах.</w:t>
      </w:r>
    </w:p>
    <w:p w:rsidR="005B1E5F" w:rsidRPr="00F85486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486">
        <w:rPr>
          <w:rFonts w:ascii="Times New Roman" w:hAnsi="Times New Roman" w:cs="Times New Roman"/>
          <w:color w:val="000000"/>
          <w:sz w:val="28"/>
          <w:szCs w:val="28"/>
        </w:rPr>
        <w:t>Оказание доврачебной медицинской помощи</w:t>
      </w:r>
      <w:r w:rsidR="00F85486" w:rsidRPr="00F8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486">
        <w:rPr>
          <w:rFonts w:ascii="Times New Roman" w:hAnsi="Times New Roman" w:cs="Times New Roman"/>
          <w:color w:val="000000"/>
          <w:sz w:val="28"/>
          <w:szCs w:val="28"/>
        </w:rPr>
        <w:t>при неотложных и экстремальных состояниях.</w:t>
      </w:r>
    </w:p>
    <w:p w:rsidR="005B1E5F" w:rsidRPr="00C73BC5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3BC5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одной или нескольким профессиям рабочих,</w:t>
      </w:r>
      <w:r w:rsidR="00292A96" w:rsidRPr="00C73B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3BC5">
        <w:rPr>
          <w:rFonts w:ascii="Times New Roman" w:hAnsi="Times New Roman" w:cs="Times New Roman"/>
          <w:color w:val="000000"/>
          <w:sz w:val="28"/>
          <w:szCs w:val="28"/>
        </w:rPr>
        <w:t>должностям служащих (приложение к ФГОС).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в рамках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</w:t>
      </w:r>
      <w:r w:rsidR="00F8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ведется в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очной форме обучения.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нормативный срок освоения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2 года 10 месяцев на базе среднего (полного) общего образования и 3 года 10 месяцев на базе основного общего образования.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Максимальный объем учебной нагрузки студента установлен 54 часа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неделю, включая все виды его аудиторной и внеаудиторной (самостоятельной)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учебной работы.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Объем аудиторных занятий студента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36 часов в неделю в среднем за период теоретического обучения.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 дело»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состоит из:</w:t>
      </w:r>
    </w:p>
    <w:p w:rsidR="005B1E5F" w:rsidRPr="007043BF" w:rsidRDefault="00F8548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учебных циклов (общий гуманитарный и социально-экономический,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математический и общий естественнонаучный, профессиональный),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включающих обязательную часть и вариативную, состав которой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образовательным учреждением в соответствии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потребностями работодателя и спецификой деятельности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5B1E5F" w:rsidRPr="007043BF" w:rsidRDefault="00F8548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разделов: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(по профилю специальности)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(преддипломная);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государственная (итоговая) аттестация (подготовка и защита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гуманитарный и социально-экономический, математический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естественнонаучный циклы состоят из дисциплин.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Профессиональный цикл состоит из общепрофессиональных дисциплин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в соответствии с основными видами деятельности.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состав профессионального модуля входит один или несколько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курсов. При освоении обучающимися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модулей проводятся учебная практика (производственное обучение) и/или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является обязательным разделом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 Она представляет собой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 учебных занятий, обеспечивающих практико-ориентированную подготовку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обучающихся. При реализации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следующие виды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 и преддипломной практики.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специальности) проводятся при освоении студентами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компетенций в рамках профессиональных модулей и могут реализовываться как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концентрированно в несколько периодов, так, и рассредоточено, чередуясь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теоретическими занятиями в рамках профессиональных модулей.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может проводиться в специализированных лабораториях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ОГБ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>"Смоленский базовый медицинский колледж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Константиновой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либо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проводиться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Имеющиеся базы практики студентов обеспечивают возможность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 всеми студентами в соответствии с учебным планом.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(или на основании) результатов, подтвержденных документами соответствующих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промежуточная аттестация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предусматривает проведение зачетов и экзаменов, включая квалификационные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экзамены, как обязательную форму аттестации после завершения освоения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модуля.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освоение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 дело»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государственной (итоговой) аттестаци</w:t>
      </w:r>
      <w:r w:rsidR="00C73BC5">
        <w:rPr>
          <w:rFonts w:ascii="Times New Roman" w:hAnsi="Times New Roman" w:cs="Times New Roman"/>
          <w:color w:val="000000"/>
          <w:sz w:val="28"/>
          <w:szCs w:val="28"/>
        </w:rPr>
        <w:t xml:space="preserve">ей в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виде подготовки и защиты выпускной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Тем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выпускн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4">
        <w:rPr>
          <w:rFonts w:ascii="Times New Roman" w:hAnsi="Times New Roman" w:cs="Times New Roman"/>
          <w:color w:val="000000"/>
          <w:sz w:val="28"/>
          <w:szCs w:val="28"/>
        </w:rPr>
        <w:t>работ соответств</w:t>
      </w:r>
      <w:r w:rsidR="00CE2C54" w:rsidRPr="00CE2C54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одного или нескольких профессиональных модулей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и отражать степень освоенности выпускниками профессиональных компетенций.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1.1.3 Требования к абитуриенту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Предшествующий уровень образования абитуриента - среднее (полное)</w:t>
      </w:r>
      <w:r w:rsid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общее, начальное профессиональное образование с получением среднего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(полного) общего.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Абитуриент при поступлении должен иметь один из документов: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сведений о получении среднего (полного) общего образования;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1.1.4 Возможности продолжения образования выпускника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Выпускник, освоивший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дело», подготовлен: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к освоению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 дело»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(углубленная подготовка);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к освоению ООП ВПО;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ВПО, являющимся родственными по отношению к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данной специальности СПО.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1.1.5 Основные пользователи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Основными пользователями основной образовательной программы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преподавательский коллектив и сотрудники структурных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подразделений, имеющие отношение к образовательному процессу по данной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специальности;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обучающиеся по специальности 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 дело»;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коллективные органы управления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314A0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абитуриенты и их родители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работодатели.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 Требования к результатам освоения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 Требования к освоению общих компетенций (ОК) выпускником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Медицинская сестра/медицинский брат должен обладать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компетенциями,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включающими в себя способность: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профессии, проявлять к ней устойчивый интерес.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методы и способы выполнения профессиональных задач, оценивать 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выполнение и качество.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3. Принимать решения в стандартных и нестандартных ситуациях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нести за них ответственность.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эффективного выполнения профессиональных задач, профессионального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 коллегами, руководством, потребителями.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(подчиненных), за результат выполнения заданий.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развития, заниматься самообразованием, осознанно планировать и осуществлять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традициям народа, уважать социальные, культурные и религиозные различия.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 отношению к природе, обществу и человеку.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12. Организовывать рабочее место с соблюдением требований охраны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труда, производственной санитарии, инфекционной и противопожарной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13. Вести здоровый образ жизни, заниматься физической культурой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спортом для укрепления здоровья, достижения жизненных и профессиональных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целей.</w:t>
      </w:r>
    </w:p>
    <w:p w:rsidR="00872A9D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Требования к освоению профессиональных (ПК) компетенций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выпускником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Медицинская сестра/медицинский брат должен обладать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профессиональными компетенциями, соответствующими основным видам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деятельности: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Проведение профилактических мероприятий.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1.1. Проводить мероприятия по сохранению и укреплению здоровья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населения, пациента и его окружения.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1.2. Проводить санитарно-гигиеническое воспитание населения.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1.3. Участвовать в проведении профилактики инфекционных и</w:t>
      </w:r>
      <w:r w:rsidR="00A271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неинфекционных заболеваний.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Участие в лечебно-диагностическом и реабилитационном процессах.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2.1. Представлять информацию в понятном для пациента виде,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объяснять ему суть вмешательств.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2.2. Осуществлять лечебно-диагностические вмешательства,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взаимодействуя с участниками лечебного процесса.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2.3. Сотрудничать со взаимодействующими организациями и службами.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2.4. Применять медикаментозные средства в соответствии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 правилами их использования.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2.5. Соблюдать правила использования аппаратуры, оборудования и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изделий медицинского назначения в ходе лечебно-диагностического процесса.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2.6. Вести утвержденную медицинскую документацию.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2.7. Осуществлять реабилитационные мероприятия.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2.8. Оказывать паллиативную помощь.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Оказание доврачебной медицинской помощи при неотложных 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экстремальных состояниях.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3.1. Оказывать доврачебную помощь при неотложных состояниях и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травмах.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3.2. Участвовать в оказании медицинской помощи при чрезвычайных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ситуациях.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3.3. Взаимодействовать с членами профессиональной бригады и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добровольными помощниками в условиях чрезвычайных ситуаций.</w:t>
      </w:r>
    </w:p>
    <w:p w:rsidR="005B1E5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Выполнение работ по одной или нескольким профессиям рабочих,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должностям служащих.</w:t>
      </w:r>
    </w:p>
    <w:p w:rsidR="00940E02" w:rsidRDefault="00940E02" w:rsidP="00C818A8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>ПК 4.1. Эффективно общаться с пациентом и его окружением в процессе</w:t>
      </w:r>
    </w:p>
    <w:p w:rsidR="00940E02" w:rsidRPr="00112F9F" w:rsidRDefault="00940E02" w:rsidP="00C818A8">
      <w:pPr>
        <w:pStyle w:val="2"/>
        <w:spacing w:line="360" w:lineRule="auto"/>
        <w:jc w:val="both"/>
        <w:rPr>
          <w:bCs/>
          <w:sz w:val="28"/>
        </w:rPr>
      </w:pPr>
      <w:r w:rsidRPr="00112F9F">
        <w:rPr>
          <w:bCs/>
          <w:sz w:val="28"/>
        </w:rPr>
        <w:t>профессиональной деятельности.</w:t>
      </w:r>
    </w:p>
    <w:p w:rsidR="00940E02" w:rsidRPr="00112F9F" w:rsidRDefault="00940E02" w:rsidP="00C818A8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lastRenderedPageBreak/>
        <w:t>ПК 4.2. Соблюдать принципы профессиональной этики.</w:t>
      </w:r>
    </w:p>
    <w:p w:rsidR="00940E02" w:rsidRDefault="00940E02" w:rsidP="00C818A8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>ПК 4.3. Осуществлять уход за пациентами различных возрастных групп</w:t>
      </w:r>
    </w:p>
    <w:p w:rsidR="00940E02" w:rsidRPr="00112F9F" w:rsidRDefault="00940E02" w:rsidP="00C818A8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>в условиях учреждения здравоохранения и на дому.</w:t>
      </w:r>
    </w:p>
    <w:p w:rsidR="00940E02" w:rsidRDefault="00940E02" w:rsidP="00C81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4.4. Консультировать пациента и его окружение по вопросам ухода и</w:t>
      </w:r>
    </w:p>
    <w:p w:rsidR="00940E02" w:rsidRPr="00112F9F" w:rsidRDefault="00940E02" w:rsidP="00C818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самоухода.</w:t>
      </w:r>
    </w:p>
    <w:p w:rsidR="00940E02" w:rsidRPr="00112F9F" w:rsidRDefault="00940E02" w:rsidP="00C81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4.5. Оформлять медицинскую документацию.</w:t>
      </w:r>
    </w:p>
    <w:p w:rsidR="00940E02" w:rsidRPr="00112F9F" w:rsidRDefault="00940E02" w:rsidP="00C81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4.6. Оказывать медицинские услуги в пределах своих полномочий.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4.7. Обеспечивать инфекционную безопасность.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4.8. Обеспечивать безопасную больничную среду для пациентов и персонала.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4.9. Участвовать в санитарно-просветительской работе среди населения.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4.10. Владеть основами гигиенического питания.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4.11. Обеспечивать производственную санитарию и личную гигиену на рабочем месте.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4.12. Осуществлять сестринский процесс</w:t>
      </w:r>
    </w:p>
    <w:p w:rsidR="00982278" w:rsidRDefault="0098227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1.2.3 Требования к уровню подготовки выпускника по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(профессиональной) практике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производственной (профессиональной) практики студент должен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углубить знания, полученные в процессе обучения, приобрести умения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навыки по всем видам профессиональной деятельности в соответствии с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заявленными компетенциями.</w:t>
      </w:r>
    </w:p>
    <w:p w:rsidR="007314A0" w:rsidRDefault="007314A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314A0" w:rsidRDefault="007314A0" w:rsidP="007314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  <w:sectPr w:rsidR="007314A0" w:rsidSect="005B1E5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314A0" w:rsidRPr="007314A0" w:rsidRDefault="007314A0" w:rsidP="007314A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Матрица</w:t>
      </w:r>
      <w:r w:rsidR="00610436">
        <w:rPr>
          <w:rFonts w:ascii="Times New Roman" w:hAnsi="Times New Roman" w:cs="Times New Roman"/>
          <w:b/>
          <w:sz w:val="28"/>
          <w:szCs w:val="28"/>
        </w:rPr>
        <w:t xml:space="preserve"> формирования компетенций в соответствии с ФГОС СПО</w:t>
      </w:r>
    </w:p>
    <w:tbl>
      <w:tblPr>
        <w:tblW w:w="152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918"/>
        <w:gridCol w:w="74"/>
        <w:gridCol w:w="776"/>
        <w:gridCol w:w="142"/>
        <w:gridCol w:w="992"/>
        <w:gridCol w:w="992"/>
        <w:gridCol w:w="993"/>
        <w:gridCol w:w="850"/>
        <w:gridCol w:w="851"/>
        <w:gridCol w:w="850"/>
        <w:gridCol w:w="992"/>
        <w:gridCol w:w="992"/>
        <w:gridCol w:w="992"/>
        <w:gridCol w:w="992"/>
        <w:gridCol w:w="993"/>
      </w:tblGrid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7314A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Общие компетенции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устойчивый интерес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профессиональных задач, оценивать их выполнение и 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 5.  Использовать  информационно-коммуникационные  технологии  в  профессиональной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потребителями.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за результат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выполнения заданий.)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самообразованием, осознанно планировать и осуществлять повышение квалификации.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10. Бережно относиться к историческому наследию и культурным традициям народа, уважать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социальные, культурные и религиозные различия.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11. Быть готовым брать на себя нравственные обязательства по отношению к природе, обществу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и человеку.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12. Организовывать рабочее место с соблюдением требований охраны труда, производственной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санитарии, инфекционной и противопожарной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 13. Вести здоровый образ жизни, заниматься физической культурой и спортом для укрепления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здоровья, достижения жизненных и профессиональных целей.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610436">
        <w:trPr>
          <w:trHeight w:val="7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ОГСЭ.02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trHeight w:val="473"/>
        </w:trPr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7314A0" w:rsidRPr="007314A0" w:rsidTr="00610436">
        <w:trPr>
          <w:trHeight w:val="5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ОГСЭ.05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ОГСЭ.07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Духовные основы христианского милосердия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7314A0" w:rsidRPr="007314A0" w:rsidTr="00610436">
        <w:trPr>
          <w:trHeight w:val="410"/>
        </w:trPr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 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36" w:rsidRDefault="00610436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lastRenderedPageBreak/>
              <w:t>Вариативная часть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61043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61043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61043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61043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61043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61043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4A0" w:rsidRPr="007314A0" w:rsidTr="00610436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Общественное здоровье и здравоохранение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ОП.11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Проведение профилактических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профилактики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ПМ.02 Участие в лечебно-диагностическом и реабилитационном процессе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МДК.02.02 Основы реабилитации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Основы реаниматологии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Медицина катастроф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lastRenderedPageBreak/>
              <w:t>Вариативная часть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ОП.12 Медицинская этика  в профессиональной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Выполнение работ по должности "Младшая медицинская сестра по уходу за больными"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Теория и практика сестринского 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МДК.04.02 Безопасная среда для пациента и персонала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МДК.04.03 Технологии оказания медицинских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МДК.04.04 Организация и охрана труда младшей медицинской сестры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c>
          <w:tcPr>
            <w:tcW w:w="15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7314A0" w:rsidRPr="007314A0" w:rsidTr="00610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10436" w:rsidRDefault="00610436" w:rsidP="007314A0">
      <w:pPr>
        <w:rPr>
          <w:sz w:val="20"/>
          <w:szCs w:val="20"/>
        </w:rPr>
      </w:pPr>
    </w:p>
    <w:p w:rsidR="00610436" w:rsidRDefault="0061043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314A0" w:rsidRPr="007314A0" w:rsidRDefault="007314A0" w:rsidP="007314A0">
      <w:pPr>
        <w:rPr>
          <w:sz w:val="20"/>
          <w:szCs w:val="20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822"/>
        <w:gridCol w:w="22"/>
        <w:gridCol w:w="9"/>
        <w:gridCol w:w="978"/>
        <w:gridCol w:w="27"/>
        <w:gridCol w:w="34"/>
        <w:gridCol w:w="734"/>
        <w:gridCol w:w="62"/>
        <w:gridCol w:w="69"/>
        <w:gridCol w:w="35"/>
        <w:gridCol w:w="720"/>
        <w:gridCol w:w="28"/>
        <w:gridCol w:w="23"/>
        <w:gridCol w:w="769"/>
        <w:gridCol w:w="92"/>
        <w:gridCol w:w="45"/>
        <w:gridCol w:w="21"/>
        <w:gridCol w:w="818"/>
        <w:gridCol w:w="132"/>
        <w:gridCol w:w="34"/>
        <w:gridCol w:w="718"/>
        <w:gridCol w:w="144"/>
        <w:gridCol w:w="36"/>
        <w:gridCol w:w="154"/>
        <w:gridCol w:w="550"/>
        <w:gridCol w:w="37"/>
        <w:gridCol w:w="81"/>
        <w:gridCol w:w="72"/>
        <w:gridCol w:w="731"/>
        <w:gridCol w:w="884"/>
        <w:gridCol w:w="22"/>
        <w:gridCol w:w="906"/>
        <w:gridCol w:w="724"/>
        <w:gridCol w:w="16"/>
        <w:gridCol w:w="890"/>
        <w:gridCol w:w="689"/>
        <w:gridCol w:w="61"/>
      </w:tblGrid>
      <w:tr w:rsidR="007314A0" w:rsidRPr="007314A0" w:rsidTr="00610436">
        <w:trPr>
          <w:trHeight w:val="270"/>
        </w:trPr>
        <w:tc>
          <w:tcPr>
            <w:tcW w:w="1545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7314A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1.1. Проводить мероприятия по сохранению и укреплению здоровья населения, пациента и его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окружения.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1.2. Проводить санитарно-гигиеническое воспитание населения.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1.3. Участвовать в проведении профилактики инфекционных и неинфекционных заболеваний.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2.2. Осуществлять лечебно-диагностические вмешательства, взаимодействуя с участниками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лечебного процесса.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2.5. Соблюдать правила использования аппаратуры, оборудования и изделий медицинского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назначения в ходе лечебно-диагностического процесса.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2.6. Вести утвержденную медицинскую документацию.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2.7. Осуществлять реабилитационные мероприятия.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2.8. Оказывать паллиативную помощь.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3.1. Оказывать доврачебную помощь при неотложных состояниях и травмах.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3.2. Участвовать в оказании медицинской помощи при чрезвычайных ситуациях.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ПК 3.3. Взаимодействовать с членами профессиональной бригады и добровольными помощниками в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условиях чрезвычайных ситуаций.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ОГСЭ.02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7314A0" w:rsidRPr="007314A0" w:rsidTr="00610436">
        <w:trPr>
          <w:gridAfter w:val="1"/>
          <w:wAfter w:w="61" w:type="dxa"/>
          <w:trHeight w:val="270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610436">
        <w:trPr>
          <w:gridAfter w:val="1"/>
          <w:wAfter w:w="61" w:type="dxa"/>
          <w:trHeight w:val="5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 Математика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356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7314A0" w:rsidRPr="007314A0" w:rsidTr="00610436">
        <w:trPr>
          <w:gridAfter w:val="1"/>
          <w:wAfter w:w="61" w:type="dxa"/>
          <w:trHeight w:val="364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610436">
        <w:trPr>
          <w:gridAfter w:val="1"/>
          <w:wAfter w:w="61" w:type="dxa"/>
          <w:trHeight w:val="357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ОП.05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Общественное здоровье и здравоохранение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color w:val="000000"/>
                <w:sz w:val="20"/>
                <w:szCs w:val="20"/>
              </w:rPr>
            </w:pPr>
            <w:r w:rsidRPr="007314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261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4A0" w:rsidRPr="007314A0" w:rsidTr="00610436">
        <w:trPr>
          <w:gridAfter w:val="1"/>
          <w:wAfter w:w="61" w:type="dxa"/>
          <w:trHeight w:val="6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Проведение профилактических мероприятий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6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профилактики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A0" w:rsidRPr="007314A0" w:rsidTr="00610436">
        <w:trPr>
          <w:gridAfter w:val="1"/>
          <w:wAfter w:w="61" w:type="dxa"/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ПМ.02 Участие в лечебно-диагностическом и реабилитационном процессе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МДК.02.02 Основы реабилитации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8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Основы реаниматологии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3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Медицина катастроф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gridAfter w:val="1"/>
          <w:wAfter w:w="61" w:type="dxa"/>
          <w:trHeight w:val="303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7314A0" w:rsidRPr="007314A0" w:rsidTr="00610436">
        <w:trPr>
          <w:gridAfter w:val="1"/>
          <w:wAfter w:w="61" w:type="dxa"/>
          <w:trHeight w:val="339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4A0" w:rsidRPr="007314A0" w:rsidTr="00610436">
        <w:trPr>
          <w:gridAfter w:val="1"/>
          <w:wAfter w:w="61" w:type="dxa"/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ОП.12 Медицинская этика  в профессиональной деятельности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302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4A0" w:rsidRPr="007314A0" w:rsidTr="00610436">
        <w:trPr>
          <w:gridAfter w:val="1"/>
          <w:wAfter w:w="61" w:type="dxa"/>
          <w:trHeight w:val="8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Выполнение работ по должности "Младшая медицинская сестра по уходу за больными"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Теория и практика сестринского дела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4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МДК.04.02 Безопасная среда для пациента и персонала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3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МДК.04.03 Технологии оказания медицинских услуг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5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МДК.04.04 Организация и охрана труда младшей медицинской сестры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-</w:t>
            </w:r>
          </w:p>
        </w:tc>
      </w:tr>
      <w:tr w:rsidR="007314A0" w:rsidRPr="007314A0" w:rsidTr="00610436">
        <w:trPr>
          <w:gridAfter w:val="1"/>
          <w:wAfter w:w="61" w:type="dxa"/>
          <w:trHeight w:val="217"/>
        </w:trPr>
        <w:tc>
          <w:tcPr>
            <w:tcW w:w="1538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7314A0" w:rsidRPr="007314A0" w:rsidTr="00610436">
        <w:trPr>
          <w:gridAfter w:val="1"/>
          <w:wAfter w:w="61" w:type="dxa"/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7314A0" w:rsidRPr="007314A0" w:rsidRDefault="007314A0" w:rsidP="007314A0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314A0" w:rsidRPr="007314A0" w:rsidRDefault="007314A0" w:rsidP="007314A0">
      <w:pPr>
        <w:rPr>
          <w:rFonts w:ascii="Times New Roman" w:hAnsi="Times New Roman" w:cs="Times New Roman"/>
          <w:b/>
          <w:sz w:val="20"/>
          <w:szCs w:val="20"/>
        </w:rPr>
      </w:pPr>
      <w:r w:rsidRPr="007314A0">
        <w:rPr>
          <w:rFonts w:ascii="Times New Roman" w:hAnsi="Times New Roman" w:cs="Times New Roman"/>
          <w:b/>
          <w:sz w:val="20"/>
          <w:szCs w:val="20"/>
        </w:rPr>
        <w:br w:type="page"/>
      </w:r>
      <w:r w:rsidRPr="007314A0">
        <w:rPr>
          <w:rFonts w:ascii="Times New Roman" w:hAnsi="Times New Roman" w:cs="Times New Roman"/>
          <w:b/>
          <w:sz w:val="20"/>
          <w:szCs w:val="20"/>
        </w:rPr>
        <w:lastRenderedPageBreak/>
        <w:t>Продолжение</w:t>
      </w: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5"/>
        <w:gridCol w:w="935"/>
        <w:gridCol w:w="24"/>
        <w:gridCol w:w="10"/>
        <w:gridCol w:w="1114"/>
        <w:gridCol w:w="30"/>
        <w:gridCol w:w="39"/>
        <w:gridCol w:w="837"/>
        <w:gridCol w:w="70"/>
        <w:gridCol w:w="78"/>
        <w:gridCol w:w="40"/>
        <w:gridCol w:w="821"/>
        <w:gridCol w:w="31"/>
        <w:gridCol w:w="27"/>
        <w:gridCol w:w="876"/>
        <w:gridCol w:w="105"/>
        <w:gridCol w:w="51"/>
        <w:gridCol w:w="23"/>
        <w:gridCol w:w="933"/>
        <w:gridCol w:w="150"/>
        <w:gridCol w:w="39"/>
        <w:gridCol w:w="818"/>
        <w:gridCol w:w="164"/>
        <w:gridCol w:w="41"/>
        <w:gridCol w:w="175"/>
        <w:gridCol w:w="627"/>
        <w:gridCol w:w="45"/>
        <w:gridCol w:w="89"/>
        <w:gridCol w:w="82"/>
        <w:gridCol w:w="836"/>
        <w:gridCol w:w="1007"/>
        <w:gridCol w:w="25"/>
        <w:gridCol w:w="1049"/>
      </w:tblGrid>
      <w:tr w:rsidR="007314A0" w:rsidRPr="007314A0" w:rsidTr="007314A0">
        <w:trPr>
          <w:trHeight w:val="261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7314A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7314A0" w:rsidRPr="007314A0" w:rsidTr="007314A0">
        <w:trPr>
          <w:trHeight w:val="26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2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314A0">
              <w:rPr>
                <w:bCs/>
                <w:sz w:val="20"/>
                <w:szCs w:val="20"/>
              </w:rPr>
              <w:t>П.К. 4.1. Эффективно общаться с пациентом и его окружением в процессе профессиональной деятельности.</w:t>
            </w:r>
          </w:p>
          <w:p w:rsidR="007314A0" w:rsidRPr="007314A0" w:rsidRDefault="007314A0" w:rsidP="007314A0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2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314A0">
              <w:rPr>
                <w:bCs/>
                <w:sz w:val="20"/>
                <w:szCs w:val="20"/>
              </w:rPr>
              <w:t>П.К. 4.2. Соблюдать принципы профессиональной этики.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2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314A0">
              <w:rPr>
                <w:bCs/>
                <w:sz w:val="20"/>
                <w:szCs w:val="20"/>
              </w:rPr>
              <w:t>П.К. 4.3. Осуществлять уход за пациентами различных возрастных групп в условиях медицинских организаций и на дому.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4.4. Консультировать пациента и его окружение по вопросам ухода и самоухода.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bCs/>
                <w:sz w:val="20"/>
                <w:szCs w:val="20"/>
              </w:rPr>
              <w:t>П.К. 4</w:t>
            </w:r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.5.   Оформлять медицинскую документацию.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4.6.   Оказывать медицинские услуги в пределах своих полномочий.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4.7.   Обеспечивать инфекционную безопасность.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bCs/>
                <w:sz w:val="20"/>
                <w:szCs w:val="20"/>
              </w:rPr>
              <w:t>П.К. 4</w:t>
            </w:r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.8.   Обеспечивать безопасную больничную среду для пациентов и персонала.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4.9.   Участвовать в санитарно-просветительской работе среди населения.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4.10. Владеть основами гигиенического питания.</w:t>
            </w:r>
          </w:p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bCs/>
                <w:sz w:val="20"/>
                <w:szCs w:val="20"/>
              </w:rPr>
              <w:t>П.К. 4</w:t>
            </w:r>
            <w:r w:rsidRPr="007314A0">
              <w:rPr>
                <w:rFonts w:ascii="Times New Roman" w:hAnsi="Times New Roman" w:cs="Times New Roman"/>
                <w:sz w:val="20"/>
                <w:szCs w:val="20"/>
              </w:rPr>
              <w:t>.11. Обеспечивать производственную санитарию и личную гигиену на рабочем месте.</w:t>
            </w:r>
          </w:p>
          <w:p w:rsidR="007314A0" w:rsidRPr="007314A0" w:rsidRDefault="007314A0" w:rsidP="00731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4A0" w:rsidRPr="007314A0" w:rsidTr="007314A0">
        <w:trPr>
          <w:trHeight w:val="261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7314A0" w:rsidRPr="007314A0" w:rsidTr="007314A0">
        <w:trPr>
          <w:trHeight w:val="261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7314A0">
        <w:trPr>
          <w:trHeight w:val="26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26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26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26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261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lastRenderedPageBreak/>
              <w:t>2. Математический и общий естественнонаучный учебный цикл</w:t>
            </w:r>
          </w:p>
        </w:tc>
      </w:tr>
      <w:tr w:rsidR="007314A0" w:rsidRPr="007314A0" w:rsidTr="007314A0">
        <w:trPr>
          <w:trHeight w:val="261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7314A0">
        <w:trPr>
          <w:trHeight w:val="495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 Математика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trHeight w:val="224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7314A0" w:rsidRPr="007314A0" w:rsidTr="00610436">
        <w:trPr>
          <w:trHeight w:val="343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4A0" w:rsidRPr="007314A0" w:rsidTr="00610436">
        <w:trPr>
          <w:trHeight w:val="365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3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ОП.08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Общественное здоровье и здравоохранение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trHeight w:val="328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482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trHeight w:val="371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4A0" w:rsidRPr="007314A0" w:rsidTr="007314A0">
        <w:trPr>
          <w:trHeight w:val="628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Проведение профилактических мероприятий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63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363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МДК.01.02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профилактики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899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672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ПМ.02 Участие в лечебно-диагностическом и реабилитационном процессе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698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59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МДК.02.02 Основы реабилитации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81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343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Основы реаниматологии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38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Медицина катастроф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610436">
        <w:trPr>
          <w:trHeight w:val="196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7314A0" w:rsidRPr="007314A0" w:rsidTr="00610436">
        <w:trPr>
          <w:trHeight w:val="187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4A0" w:rsidRPr="007314A0" w:rsidTr="007314A0">
        <w:trPr>
          <w:trHeight w:val="64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ОП.12 Медицинская этика  в профессиональной деятельности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4A0" w:rsidRPr="007314A0" w:rsidTr="007314A0">
        <w:trPr>
          <w:trHeight w:val="292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610436" w:rsidRDefault="007314A0" w:rsidP="006104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4A0" w:rsidRPr="007314A0" w:rsidTr="00610436">
        <w:trPr>
          <w:trHeight w:val="78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610436">
            <w:pPr>
              <w:tabs>
                <w:tab w:val="left" w:pos="1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4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ПМ.04 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Выполнение работ по </w:t>
            </w:r>
            <w:r w:rsidR="0061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профессии</w:t>
            </w: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"Младшая медицинская сестра по уходу за больными"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trHeight w:val="510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Теория и практика сестринского дела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trHeight w:val="493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МДК.04.02 Безопасная среда для пациента и персонала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trHeight w:val="489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МДК.04.03 Технологии оказания медицинских услуг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610436">
        <w:trPr>
          <w:trHeight w:val="499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610436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МДК.04.04 Организация и охрана труда младшей медицинской сестры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4A0" w:rsidRPr="007314A0" w:rsidTr="007314A0">
        <w:trPr>
          <w:trHeight w:val="414"/>
        </w:trPr>
        <w:tc>
          <w:tcPr>
            <w:tcW w:w="153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36" w:rsidRDefault="00610436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10436" w:rsidRDefault="00610436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7314A0" w:rsidRPr="00610436" w:rsidRDefault="007314A0" w:rsidP="0061043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10436">
              <w:rPr>
                <w:rFonts w:ascii="Times New Roman" w:hAnsi="Times New Roman" w:cs="Times New Roman"/>
                <w:b/>
              </w:rPr>
              <w:lastRenderedPageBreak/>
              <w:t>4. Раздел</w:t>
            </w:r>
          </w:p>
        </w:tc>
      </w:tr>
      <w:tr w:rsidR="007314A0" w:rsidRPr="007314A0" w:rsidTr="007314A0">
        <w:trPr>
          <w:trHeight w:val="49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0" w:rsidRPr="007314A0" w:rsidRDefault="007314A0" w:rsidP="007314A0">
            <w:pPr>
              <w:pStyle w:val="ConsPlusNormal"/>
              <w:rPr>
                <w:rFonts w:ascii="Times New Roman" w:hAnsi="Times New Roman" w:cs="Times New Roman"/>
              </w:rPr>
            </w:pPr>
            <w:r w:rsidRPr="007314A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A0" w:rsidRPr="007314A0" w:rsidRDefault="007314A0" w:rsidP="007314A0">
            <w:pPr>
              <w:jc w:val="center"/>
              <w:rPr>
                <w:sz w:val="20"/>
                <w:szCs w:val="20"/>
              </w:rPr>
            </w:pPr>
            <w:r w:rsidRPr="0073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7314A0" w:rsidRDefault="007314A0" w:rsidP="007314A0">
      <w:pPr>
        <w:rPr>
          <w:rFonts w:ascii="Times New Roman" w:hAnsi="Times New Roman" w:cs="Times New Roman"/>
          <w:b/>
          <w:sz w:val="24"/>
          <w:szCs w:val="24"/>
        </w:rPr>
        <w:sectPr w:rsidR="007314A0" w:rsidSect="007314A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314A0" w:rsidRDefault="007314A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ДОКУМЕНТЫ, РЕГЛАМЕНТИРУЮЩИЕ СОДЕРЖАНИЕ И</w:t>
      </w:r>
      <w:r w:rsidR="00336BDC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ОРГАНИЗАЦИЮ ОБРАЗОВАТЕЛЬНОГО ПРОЦЕССА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Учебные планы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составлен в соответствии с федеральным государственным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стандартом среднего профессионального образования по специальности 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«Сестринское дело» и письмом Министерства образования и науки РФ «О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разъяснениях по формированию учебного плана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НПО и СПО»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«график учебного процесса и рабочий учебный план»).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подготовки медицинской сестры/медицинского брата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изучение студентом следующих учебных циклов: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Общие гуманитарного и социально-экономического;</w:t>
      </w:r>
    </w:p>
    <w:p w:rsidR="005B1E5F" w:rsidRPr="00A27179" w:rsidRDefault="00D64443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B1E5F"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атематического и общего естественнонаучного;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Профессионального.</w:t>
      </w:r>
    </w:p>
    <w:p w:rsidR="005B1E5F" w:rsidRPr="007043BF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разделов: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(по профилю специальности)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 (преддипломная)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(итоговая) аттестация (подготовка и защита</w:t>
      </w:r>
      <w:r w:rsidR="00336BDC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 работы)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 содержание федерального компонента учебного плана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полностью отвечают требованиям ФГОС к обязательному минимуму содержания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Обязательная часть общего гуманитарного и социально- экономического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 изучение следующих обязательных дисциплин:</w:t>
      </w:r>
    </w:p>
    <w:p w:rsidR="005B1E5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«Основы философии», «История», «Иностранный язык», «Физическая культура».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Обязательная часть профессионального цикла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изучение дисциплины «Безопасность жизнедеятельности». Объем часов 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дисциплину «Безопасность жизнедеятельности» составляет 68 часов.</w:t>
      </w:r>
    </w:p>
    <w:p w:rsidR="00D64443" w:rsidRDefault="005B1E5F" w:rsidP="0098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учётом мнения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Департамента здравоохранения,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работодателей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здравоохранения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Смоленска и Смоленской области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специфики приобретаемой профессии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 вариативной части в основную образовательную программу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B1E5F" w:rsidRPr="007043BF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5B1E5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введены</w:t>
      </w:r>
      <w:r w:rsidR="00336BDC" w:rsidRPr="007043BF">
        <w:rPr>
          <w:rFonts w:ascii="Times New Roman" w:hAnsi="Times New Roman" w:cs="Times New Roman"/>
          <w:bCs/>
          <w:strike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междисциплинарные курсы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1298"/>
        <w:gridCol w:w="3876"/>
      </w:tblGrid>
      <w:tr w:rsidR="007314A0" w:rsidRPr="007314A0" w:rsidTr="007314A0">
        <w:trPr>
          <w:trHeight w:val="954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Название дисциплины, МДК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часов из вариативной части ФГОС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7314A0" w:rsidRPr="007314A0" w:rsidTr="007314A0">
        <w:trPr>
          <w:trHeight w:val="429"/>
        </w:trPr>
        <w:tc>
          <w:tcPr>
            <w:tcW w:w="9285" w:type="dxa"/>
            <w:gridSpan w:val="4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ОГСЭ</w:t>
            </w:r>
          </w:p>
        </w:tc>
      </w:tr>
      <w:tr w:rsidR="007314A0" w:rsidRPr="007314A0" w:rsidTr="007314A0">
        <w:trPr>
          <w:trHeight w:val="494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 -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грамотной устной и письменной речи, а также формирует коммуникативные навыки, необходимые в профессиональной деятельности</w:t>
            </w:r>
          </w:p>
        </w:tc>
      </w:tr>
      <w:tr w:rsidR="007314A0" w:rsidRPr="007314A0" w:rsidTr="007314A0">
        <w:trPr>
          <w:trHeight w:val="712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Православное краеведение 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духовности и формированию милосердия у медицинских работников</w:t>
            </w:r>
          </w:p>
        </w:tc>
      </w:tr>
      <w:tr w:rsidR="007314A0" w:rsidRPr="007314A0" w:rsidTr="007314A0">
        <w:trPr>
          <w:trHeight w:val="712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Духовные основы христианского милосердия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Способствует развитию духовности и формированию милосердия у медицинских работников, является духовной и моральной основой для сестер милосердия </w:t>
            </w:r>
          </w:p>
        </w:tc>
      </w:tr>
      <w:tr w:rsidR="007314A0" w:rsidRPr="007314A0" w:rsidTr="007314A0">
        <w:trPr>
          <w:trHeight w:val="455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314A0" w:rsidRPr="007314A0" w:rsidTr="007314A0">
        <w:trPr>
          <w:trHeight w:val="392"/>
        </w:trPr>
        <w:tc>
          <w:tcPr>
            <w:tcW w:w="9285" w:type="dxa"/>
            <w:gridSpan w:val="4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7314A0" w:rsidRPr="007314A0" w:rsidTr="007314A0">
        <w:trPr>
          <w:trHeight w:val="840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Медицинская этика в профессиональной деятельности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Знания, умения и  практический опыт в данной области являются основой для профессиональной адаптации в условиях клинических баз, для общения с медицинским персоналом и пациентами</w:t>
            </w:r>
          </w:p>
        </w:tc>
      </w:tr>
      <w:tr w:rsidR="007314A0" w:rsidRPr="007314A0" w:rsidTr="007314A0">
        <w:trPr>
          <w:trHeight w:val="840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Анатомия и физиология человека 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дисциплины увеличен на 104 часа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314A0" w:rsidRPr="007314A0" w:rsidTr="007314A0">
        <w:trPr>
          <w:trHeight w:val="337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314A0" w:rsidRPr="007314A0" w:rsidTr="007314A0">
        <w:trPr>
          <w:trHeight w:val="413"/>
        </w:trPr>
        <w:tc>
          <w:tcPr>
            <w:tcW w:w="9285" w:type="dxa"/>
            <w:gridSpan w:val="4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Профессиональный цикл</w:t>
            </w:r>
          </w:p>
        </w:tc>
      </w:tr>
      <w:tr w:rsidR="007314A0" w:rsidRPr="007314A0" w:rsidTr="007314A0">
        <w:trPr>
          <w:trHeight w:val="1559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 xml:space="preserve">МДК 01.01 Здоровый человек и его окружение  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>Объем МДК увеличен на  32 час.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получения базовых знаний, умений, практического опыта в области здорового человека и его окружения для дальнейшего изучения профессиональных модулей</w:t>
            </w:r>
          </w:p>
        </w:tc>
      </w:tr>
      <w:tr w:rsidR="007314A0" w:rsidRPr="007314A0" w:rsidTr="007314A0">
        <w:trPr>
          <w:trHeight w:val="1559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 xml:space="preserve">МДК 02.01 Сестринских уход при различных заболеваниях и состояниях 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>Объем МДК увеличен на 538 часов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 в области терапии, хирургии, педиатрии, акушерства и гинекологии, инфекционных заболеваний, кожных заболеваний, ЛОР болезней, нервных и психических заболеваний.</w:t>
            </w:r>
          </w:p>
        </w:tc>
      </w:tr>
      <w:tr w:rsidR="007314A0" w:rsidRPr="007314A0" w:rsidTr="007314A0">
        <w:trPr>
          <w:trHeight w:val="982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>МДК 04.04 Организация и охрана труда младшей медицинской сестры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>80 часов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7314A0" w:rsidRPr="007314A0" w:rsidTr="007314A0">
        <w:trPr>
          <w:trHeight w:val="1208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>МДК 03.01 Основы реаниматологии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>Объем МДК увеличен на 8 часов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 в области реаниматологии</w:t>
            </w:r>
          </w:p>
        </w:tc>
      </w:tr>
      <w:tr w:rsidR="007314A0" w:rsidRPr="007314A0" w:rsidTr="007314A0">
        <w:trPr>
          <w:trHeight w:val="1384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 xml:space="preserve">МДК 03.02 Медицина катастроф 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sz w:val="20"/>
                <w:szCs w:val="20"/>
              </w:rPr>
              <w:t>Объем МДК увеличен на 8 час.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 в области медицины катастроф</w:t>
            </w:r>
          </w:p>
        </w:tc>
      </w:tr>
      <w:tr w:rsidR="007314A0" w:rsidRPr="007314A0" w:rsidTr="007314A0">
        <w:trPr>
          <w:trHeight w:val="411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14A0" w:rsidRPr="007314A0" w:rsidTr="007314A0">
        <w:trPr>
          <w:trHeight w:val="810"/>
        </w:trPr>
        <w:tc>
          <w:tcPr>
            <w:tcW w:w="992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вариативной части по учебному плану</w:t>
            </w:r>
          </w:p>
        </w:tc>
        <w:tc>
          <w:tcPr>
            <w:tcW w:w="1298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1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876" w:type="dxa"/>
            <w:shd w:val="clear" w:color="auto" w:fill="auto"/>
          </w:tcPr>
          <w:p w:rsidR="007314A0" w:rsidRPr="007314A0" w:rsidRDefault="007314A0" w:rsidP="007314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2D6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Рабочие программы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дисциплин (модулей)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программы всех видов практик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 </w:t>
      </w:r>
    </w:p>
    <w:p w:rsidR="005B1E5F" w:rsidRPr="00F522D6" w:rsidRDefault="005B1E5F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Неотъемлемой частью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специальности 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Сестринское дело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являются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рабочие программы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дисциплин,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профессиональных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модулей, включенных в учебный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, и рабочие программы практик.</w:t>
      </w:r>
    </w:p>
    <w:p w:rsidR="00982278" w:rsidRDefault="0098227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Рабочи</w:t>
      </w:r>
      <w:r w:rsidR="00A1626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составлены в </w:t>
      </w:r>
      <w:r w:rsidR="00C818A8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требованиями ФГОС по специальности 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Сестринское дело и с учетом мнения работодателей</w:t>
      </w:r>
      <w:r w:rsidR="00A16266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вариативной части. </w:t>
      </w:r>
    </w:p>
    <w:p w:rsidR="00697C15" w:rsidRDefault="00697C15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7C15" w:rsidRPr="00A16266" w:rsidRDefault="00697C15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 Календарный график учебного процесса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процесс ведется в соответствии с рабочим графиком учебного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3545AC" w:rsidRDefault="005B1E5F" w:rsidP="007314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Рабочий календарный учебный график очной формы обучения студентов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Сестринское дело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отражает последовательность реализации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годам, включая теоретическое обучение, практики, контроль качества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и каникулы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45AC" w:rsidRDefault="003545A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РЕСУРСНОЕ ОБЕСПЕЧЕНИЕ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Кадровое обеспечение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B1E5F" w:rsidRPr="00F522D6" w:rsidRDefault="006C0F36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подготовки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среднего профессионального образования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Сестринское дело 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требованиями ФГОС обеспечена педагогическими кадрами,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имеющими высшее образование, соответствующее профилю преподаваемой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(модуля). Преподаватели профессионального цикла имеют опыт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организациях соответствующей профессиональной сферы.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К образовательному процессу привлекаются преподаватели из числа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действующих руководителей и работников лечебно-профилактических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учреждений.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 Ресурсное и информационное обеспечение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6C0F36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обеспечена необходимой учебно-методической документацией и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материалами по всем учебным курсам, дисциплинам (модулям) основной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рофессиональной образовательной программы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F522D6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Внеаудиторная работа обучающихся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сопровождается методическим</w:t>
      </w:r>
      <w:r w:rsidR="003A24A4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обеспечением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обоснованием времени, затрачиваемого на ее выполнение.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Библиотечно-информационное обеспечение учебного процесса и других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направлений деятельности осуществляется библиотекой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колледжа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Основными задачами библиотеки являются: информационное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учебного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процесса; оперативное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библиотечное и информационно-библиографическое обслуживание;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библиотечного фонда в соответствии с профилем 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информационными потребностями читателей; организация и ведение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картотеки библиотеки.</w:t>
      </w:r>
    </w:p>
    <w:p w:rsidR="005B1E5F" w:rsidRPr="00105A47" w:rsidRDefault="003A24A4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Библиотека, включая читальный зал на </w:t>
      </w:r>
      <w:r w:rsidR="003545AC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посадочных мест, отдел комплектования фонда,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каталогизации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расположена на 3 этаже главного корпуса ОГБ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ОУ "Смоленский базовый медицинский колледж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К.С. Константиновой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совокупный книжный фонд библиотеки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25412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экземпляров, в том числе учебной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литературы - 14639 </w:t>
      </w:r>
      <w:r w:rsidR="00B16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экземпляров, </w:t>
      </w:r>
      <w:r w:rsidR="00B163A3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учебно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-методической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5086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2883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314A0" w:rsidRPr="000C3766" w:rsidRDefault="007314A0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3766">
        <w:rPr>
          <w:rFonts w:ascii="Times New Roman" w:hAnsi="Times New Roman" w:cs="Times New Roman"/>
          <w:bCs/>
          <w:color w:val="000000"/>
          <w:sz w:val="28"/>
          <w:szCs w:val="28"/>
        </w:rPr>
        <w:t>В частности, по специальности 3.34.02.01 Сестринское дело</w:t>
      </w:r>
      <w:r w:rsidR="000C3766" w:rsidRPr="000C3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3766" w:rsidRPr="000C3766">
        <w:rPr>
          <w:rFonts w:ascii="Times New Roman" w:hAnsi="Times New Roman" w:cs="Times New Roman"/>
          <w:sz w:val="28"/>
          <w:szCs w:val="28"/>
        </w:rPr>
        <w:t xml:space="preserve"> 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 составляет 11384 экземпляра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студенты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ОГБ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ОУ "Смоленский базовы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медицинский колледж</w:t>
      </w:r>
      <w:r w:rsidR="007314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К.С. Константиновой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бесплатно обеспечиваются необходимым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комплектом обязательной литературы по всем дисциплинам учебного плана.</w:t>
      </w:r>
    </w:p>
    <w:p w:rsidR="003545AC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Обеспеченность студентов обязательной учебной литературой в среднем по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циклам дисциплин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87%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ежегодное обновление фонда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учебной литературы составляет более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5B1E5F" w:rsidRPr="00105A47" w:rsidRDefault="003545AC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библиотеке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сосредоточены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периодические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издания (26 наименований журналов,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наименований газетных изданий), в том числе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медицинские издания 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11 наименований медицинских журналов, 1 наименование газетных изданий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необходимые для текущей работы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преподавательского состава, </w:t>
      </w:r>
      <w:r w:rsidR="00B16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слушателей </w:t>
      </w:r>
      <w:r w:rsidR="00B163A3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студентов.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Абонементы учебной литературы представляют собой мобильные,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постоянно обновляющиеся части фонда, комплектующиеся печатными и/или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электронными изданиями основной учебной литературы по дисциплинам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базовой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части всех циклов, изданными за последние 5 лет, из расчета не менее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0,3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 таких изданий по каждой дисциплине на каждого обучающегося.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Большое внимание уделяется техническому оснащению библиотеки,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автоматизации библиотечно-информационных процессов, созданию собственных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электронных ресурсов. Библиотека оснащена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компьютеризированным рабочим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ом, имеющим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 в Интернет.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 академии имеют доступ к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электронному библиотечному фонду </w:t>
      </w:r>
      <w:r w:rsidR="00610436">
        <w:rPr>
          <w:rFonts w:ascii="Times New Roman" w:hAnsi="Times New Roman" w:cs="Times New Roman"/>
          <w:bCs/>
          <w:color w:val="000000"/>
          <w:sz w:val="28"/>
          <w:szCs w:val="28"/>
        </w:rPr>
        <w:t>ФГБОУ ВО "Смоленский государственный медицинский университет» МЗ РФ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что обеспечивает возможность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доступа к большому фонду учебной литературы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в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используется </w:t>
      </w:r>
      <w:r w:rsidR="00C818A8">
        <w:rPr>
          <w:rFonts w:ascii="Times New Roman" w:hAnsi="Times New Roman" w:cs="Times New Roman"/>
          <w:bCs/>
          <w:color w:val="000000"/>
          <w:sz w:val="28"/>
          <w:szCs w:val="28"/>
        </w:rPr>
        <w:t>более 30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компьютеров.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яд аудиторий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 мультимедийной проекционной аппаратурой, интерактивн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доск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Classboard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model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serial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8_0012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Есть в наличие переносн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>ые мультимедийные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проектор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NEC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230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BenQ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MP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771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ноутбук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Toshiba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Satelllite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850-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BLK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макбук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Apple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inch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MacBook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позволяющие вести занятия с использованием мультимедийного оборудования в аудиториях, которые пока не оснащены соответствующей аппаратурой.</w:t>
      </w:r>
    </w:p>
    <w:p w:rsidR="001716E5" w:rsidRPr="00105A47" w:rsidRDefault="001716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Имеется 2 компьютерных класса (аудитории №№13, 25).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внеурочное время студенты и преподаватели имеют возможность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компьютеры для научно-исследовательской, учебной и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работы.</w:t>
      </w:r>
    </w:p>
    <w:p w:rsidR="005B1E5F" w:rsidRPr="00105A47" w:rsidRDefault="00697C1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ED35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ED3586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имеет Интернет-сайт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дрес сайта: </w:t>
      </w:r>
      <w:hyperlink r:id="rId8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http://sbmk.org/</w:t>
        </w:r>
      </w:hyperlink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 и страницу в социальной сети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Vkontakte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(адрес страницы </w:t>
      </w:r>
      <w:hyperlink r:id="rId9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http://vk.com/medcoll2013</w:t>
        </w:r>
      </w:hyperlink>
      <w:r w:rsidR="001716E5" w:rsidRPr="00105A47">
        <w:rPr>
          <w:rFonts w:ascii="Times New Roman" w:hAnsi="Times New Roman" w:cs="Times New Roman"/>
          <w:sz w:val="28"/>
          <w:szCs w:val="28"/>
        </w:rPr>
        <w:t>)</w:t>
      </w:r>
      <w:r w:rsidR="00627840">
        <w:rPr>
          <w:rFonts w:ascii="Times New Roman" w:hAnsi="Times New Roman" w:cs="Times New Roman"/>
          <w:sz w:val="28"/>
          <w:szCs w:val="28"/>
        </w:rPr>
        <w:t xml:space="preserve"> для освящения всех видов деятельности ОГБ</w:t>
      </w:r>
      <w:r w:rsidR="00ED3586">
        <w:rPr>
          <w:rFonts w:ascii="Times New Roman" w:hAnsi="Times New Roman" w:cs="Times New Roman"/>
          <w:sz w:val="28"/>
          <w:szCs w:val="28"/>
        </w:rPr>
        <w:t>П</w:t>
      </w:r>
      <w:r w:rsidR="00627840">
        <w:rPr>
          <w:rFonts w:ascii="Times New Roman" w:hAnsi="Times New Roman" w:cs="Times New Roman"/>
          <w:sz w:val="28"/>
          <w:szCs w:val="28"/>
        </w:rPr>
        <w:t>ОУ "Смоленский базовый медицинский колледж</w:t>
      </w:r>
      <w:r w:rsidR="00ED3586">
        <w:rPr>
          <w:rFonts w:ascii="Times New Roman" w:hAnsi="Times New Roman" w:cs="Times New Roman"/>
          <w:sz w:val="28"/>
          <w:szCs w:val="28"/>
        </w:rPr>
        <w:t xml:space="preserve"> имени К.С. Константиновой</w:t>
      </w:r>
      <w:r w:rsidR="00627840">
        <w:rPr>
          <w:rFonts w:ascii="Times New Roman" w:hAnsi="Times New Roman" w:cs="Times New Roman"/>
          <w:sz w:val="28"/>
          <w:szCs w:val="28"/>
        </w:rPr>
        <w:t>"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учебно-методическое и информационное обеспечение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удовлетворяет потребностям учебного процесса и соответствуют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 требованиям Федерального государственного образовательного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стандарта по специальности </w:t>
      </w:r>
      <w:r w:rsidR="00ED3586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Сестринское дело.</w:t>
      </w:r>
    </w:p>
    <w:p w:rsidR="001716E5" w:rsidRDefault="001716E5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3A3" w:rsidRPr="007043BF" w:rsidRDefault="00B163A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Материально-техническое обеспечение</w:t>
      </w:r>
    </w:p>
    <w:p w:rsidR="005B1E5F" w:rsidRPr="00105A47" w:rsidRDefault="00697C15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ОГБОУ СПО "Смоленский базовый медицинский колледж"</w:t>
      </w:r>
      <w:r w:rsidR="000F780C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полагает: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учебным</w:t>
      </w:r>
      <w:r w:rsidR="005B1E5F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орпус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Кирова 57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 общая площадь: 2982,9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зуботехнической лабораторией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(г. Смоленск, ул. Николаева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36, общая площадь:170,9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клиническими базами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площадях лечебно-профилактических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города, площадями и помещениями используемыми по договорам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безвозмездного пользования в целях организации и ведении образовательной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деятельности. 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располагает учебными аудиториями, рассчитанными как на потоки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 до 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так и на академическую группу, что позволяет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оптимально планировать проведение занятий.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Учебные аудитории укомплектованы мебелью,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 аудитория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проекционной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техникой. Всего в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учебных целей используется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интерактивн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ка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, 2 му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льтимедийных проектор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Кабинеты для </w:t>
      </w:r>
      <w:r w:rsidR="0046125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практических занятий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оснащены современным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оборудованием, приборами и расходными материалами необходимыми для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занятий на высоком методическом уровне.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отработки практических навыков в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имеются современны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симулятор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муляжи, позволяющи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обучать пров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едению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доврачебной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медицинской помощи при неотложных и экстремальных состояниях,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отрабатывать манипуляции сестринского ухода. Специализированные аудитории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оснащены</w:t>
      </w:r>
      <w:r w:rsidR="00697C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фантомами и 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манекенами по уходу за пациентом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накладка для подкожных инъекций, фантом руки, фантом для внутривенных инъекций, фантом реанимационный, фантом гинекологический, фантом реанимационный Адам, фантом реанимационный Сани, УЭФО-9 (голова с туловищем), УЭФО-30 (куклы), медицинский робот-тренажер ГОША, кукла педиатрическая, манекен-симулятор взрослого для отработки навыков проведения сердечно-легочной реанимации и пр. Также для проведения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практических занятий используются весы медицинские, комплекты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361D72">
        <w:rPr>
          <w:rFonts w:ascii="Times New Roman" w:hAnsi="Times New Roman" w:cs="Times New Roman"/>
          <w:bCs/>
          <w:color w:val="000000"/>
          <w:sz w:val="28"/>
          <w:szCs w:val="28"/>
        </w:rPr>
        <w:t>измеритель артериального давления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фанендоскоп",  ростомер 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Для организации учебного процесса по дисциплине физическое воспитание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спортивный зал, тренажерный зал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18A8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 в качестве клинических баз помещения лечебно-профилактических учреждений г.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Смоленска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с которыми заключены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договоры на использование учебно-материальной базы для осуществления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процесса. В учебном процессе широко 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современное научное и диагностическое оборудование клиник и отделений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лечебно-профилактических учреждений города.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освоения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направлению подготовки </w:t>
      </w:r>
      <w:r w:rsidR="00ED3586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Сестринское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дело студенты проходят учебную и производственную практику на базе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 </w:t>
      </w:r>
      <w:r w:rsidR="00C818A8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округа, оснащённых современным оборудованием и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приборами в должной степени, необходимой для формирования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компетенций.</w:t>
      </w:r>
    </w:p>
    <w:p w:rsidR="005B1E5F" w:rsidRPr="00105A47" w:rsidRDefault="005B1E5F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ЛПУ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совместной деятельности по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подготовке специалистов среднего профессионального медицинского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образования: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1. ОГБУЗ «Смоленская областная клиническая больница»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2. ОГБУЗ «Смоленская областная детская клиническая больница»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3. ОГБУЗ «Перинатальный центр»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4. ОГБУЗ «Смоленская областная клиническая психиатрическая больница»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5. ОГБУЗ «Смоленский областной клинический госпиталь ветеранов войн»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6. ОГБУЗ «Смоленский областной врачебно – физкультурный диспансер»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7. ОГБУЗ «Смоленский областной клинический онкологический диспансер»</w:t>
      </w:r>
    </w:p>
    <w:p w:rsidR="00E30484" w:rsidRPr="00E30484" w:rsidRDefault="00E30484" w:rsidP="00C818A8">
      <w:pPr>
        <w:tabs>
          <w:tab w:val="left" w:pos="284"/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8. ОГБУЗ «Смоленский областной клинический кожно – венерологический диспансер»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9. ОГБУЗ «Смоленский областной клинический противотуберкулезный диспансер»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10. ОГБУЗ «Смоленский областной клинический наркологический диспансер»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11. НУЗ «Отделенческая больница на ст. Смоленск ОАО «Российские железные дороги»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12. ОГАУЗ «Смоленская областная стоматологическая поликлиника»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13. ОГБУЗ «Стоматологическая поликлиника № 1»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14. ОГБУЗ «Стоматологическая поликлиника № 3»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15. ОГБУЗ «Детская стоматологическая поликлиника»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16. ОГБУЗ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</w:t>
      </w:r>
      <w:r w:rsidRPr="00E30484">
        <w:rPr>
          <w:rFonts w:ascii="Times New Roman" w:eastAsia="Times New Roman" w:hAnsi="Times New Roman" w:cs="Times New Roman"/>
          <w:bCs/>
          <w:sz w:val="28"/>
        </w:rPr>
        <w:t>«Клиническая больница № 1»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17. ОГБУЗ «Клиническая больница скорой медицинской помощи»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18. ОГБУЗ «Станция скорой медицинской помощи»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19. ОГБУЗ «Детская клиническая больница»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20. ОГБУЗ «Консультативно – диагностическая поликлиника № 1»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21. ОГБУЗ «Поликлиника № 2»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22. ОГБУЗ «Поликлиника № 3»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23. ОГБУЗ «Поликлиника № 4»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24. ОГБУЗ «Поликлиника № 6»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25. ОГБУЗ «Поликлиника № 7»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26. ОГБУЗ «Поликлиника № 8»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27. СОГУ ГЦ «Вишенки»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28. СОГУ РЦ  для детей и подростков с ограниченными возможностями «Вишенки»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29.  ОАО «Смоленск – Фармация»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30.  ООО «Фармацевтическая компания «Теремок»</w:t>
      </w:r>
    </w:p>
    <w:p w:rsidR="00E30484" w:rsidRPr="00E30484" w:rsidRDefault="00E30484" w:rsidP="00C818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31.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 </w:t>
      </w:r>
      <w:r w:rsidRPr="00E30484">
        <w:rPr>
          <w:rFonts w:ascii="Times New Roman" w:eastAsia="MS Mincho" w:hAnsi="Times New Roman" w:cs="Times New Roman"/>
          <w:sz w:val="28"/>
          <w:szCs w:val="28"/>
        </w:rPr>
        <w:t>ФКУЗ «МСЧ МВД России по Смоленской области»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32. «ФГУ 421 ВГ МВО» Министерства обороны РФ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33. «УФСИН России» по Смоленской области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34. «Управление Федеральной службы по надзору в сфере защиты прав потребителей и благополучия человека» по Смоленской области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35. ФГУЗ «Центр гигиены и эпидемиологии в Смоленской области»</w:t>
      </w:r>
    </w:p>
    <w:p w:rsidR="009F5D02" w:rsidRPr="007043BF" w:rsidRDefault="009F5D02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18A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корпусе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ED35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ED3586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97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имеется столовая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общей площадью 13,9 м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, на 60 посадочных мест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Материально-техническое обеспечение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в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ОГБ</w:t>
      </w:r>
      <w:r w:rsidR="00ED3586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ОУ "Смоленский базовый медицинский колледж</w:t>
      </w:r>
      <w:r w:rsidR="00ED35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К.С. Константиновой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соответствует требованиям ФГОС и располагает достаточной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материально-технической базой, обеспечивающей проведение всех видов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лабораторной, практической, дисциплинарной и междисциплинарной подготовки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студентов, предусмотренных учебным планом, и соответствующей санитарно-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эпидемиологическим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нормам и правилам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противопожарной безопасности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A47" w:rsidRDefault="00105A4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ХАРАКТЕРИСТИКА СРЕДЫ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КОЛЛЕДЖА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ОБЕСПЕЧИВАЮЩАЯ РАЗВИТИЕ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СОЦИАЛЬНО-ЛИЧНОСТНЫХ И ПРОФЕССИОНАЛЬНЫХ КАЧЕСТВ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 формирует социокультурную среду, создает условия, необходимые для всестороннего развития личности,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клубов, научных студенческих обществ.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структурными подразделениями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колледжа, обеспечивающими развитие общекультурных (социально-личностных) компетенций выпускников и осуществляющими мероприятия в рамках воспитательной работы, являются  отделения, также за осуществление воспитательной работы несут ответственность педагог-организатор и заместитель директора по учебно-воспитательной работе, кураторы групп.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колледже создан и функционирует Совет кураторов, который представляет собой главный координационно-управленческий элемент системы воспитательной деятельности в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ED35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ED3586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Прямое взаимодействие со студентами в рамках учебно-воспитательной работы осуществляется посредством института кураторства академических групп.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Создано методическое сопровождение работы куратора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журнал-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дневник куратора, анкета обучающегося, и т.д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 Развивается студенческое самоуправление. В структуру студенческого самоуправления входит</w:t>
      </w:r>
      <w:r w:rsidR="00697C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студенческий совет.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 деятельность обучающихся координируется Студенческим научным обществом (СНО). Студенты принимают активное участие в научных олимпиадах и конференциях разного уровня, конкурсах профессионального мастерства.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 колледжа в области воспитательной работы являются: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студентов гражданской ответственности и правового сознания, духовности и культуры, инициативности, самостоятельности, толерантности, способности к успешной социализации в обществе, активной адаптации на рынке труда.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Вопросы организации воспитательной работы отражены в плане воспитательной работы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ED35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ED3586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планах воспитательной работы кураторов.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Внутриколледжными локальными актами по воспитательной работе являются приказы, положения, планы, распоряжения, служебные записки и другие документы, регламентирующие воспитательную деятельность.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 воспитательной работы на год включает традиционные мероприятия, учитывает возрастные и психологические особенности студентов, приоритеты в молодежной политике, памятные даты истории страны и колледжа, предусматривает цикл мероприятий по гражданско-патриотическому, культурно-нравственному, профессионально-трудовому воспитанию студентов, социальной защите студентов.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Воспитательная работа в колледже осуществляется как через учебный процесс, так и через внеучебную деятельность студентов. в ОГБ</w:t>
      </w:r>
      <w:r w:rsidR="00ED3586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ОУ "Смоленский базовый медицинский колледж</w:t>
      </w:r>
      <w:r w:rsidR="00ED35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К.С. Константиновой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оспитательная работа реализуется по следующим основным направлениям: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Гражданско-правовое, патриотическое воспитание.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Социально-профилактическое.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Профессиональное воспитание.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Культурно-досуговое направление.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Физкультурно-оздаровительные и здоровьесберегающее направление</w:t>
      </w:r>
    </w:p>
    <w:p w:rsidR="00C818A8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ОБРАЗОВАТЕЛЬНЫЕ ТЕХНОЛОГИИ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реализации данной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оптимальном сочетании применяются традиционные и инновационные методы и технологии обучения.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формы, методы и средства организации и проведения образовательного процесса: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а) лекция; семинар; самостоятельная аудиторная работа; самостоятельная внеаудиторная работа; консультация; реферат – направлены на теоретическую подготовку;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б) лабораторное, практическое занятие; контрольная работа; курсовая работа; дипломная работа (выпускная квалификационная работа) – направлены на практическую подготовку.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 учебном процессе используются различные типы лекций: вводная, мотивационная (возбуждающая интерес к осваиваемой дисциплине); подготовительная (готовящая студента к более сложному материалу); интегрирующая (дающая общий теоретический анализ предшествующего материала); установочная (направляющая студентов к источникам информации для дальнейшей самостоятельной работы).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структура лекционного материала направлены на формирование у студента соответствующих компетенций и соотносится с выбранными преподавателем методами контроля и оценкой их усвоения.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Такая форма обучения как семинар с организацией обсуждения призвана активизировать работу студентов при освоении теоретического материала, изложенного на лекциях. Рекомендуется использовать семинарские занятия при освоении дисциплин гуманитарно-социально-экономического, математико- естественнонаучного циклов.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 выполняется студентами в читальном зале библиотеки, в учебных кабинетах (лабораториях), компьютерных классах, а также в домашних условиях.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Виды самостоятельной работы студентов подкреплены учебно-методическим и информационным обеспечением, включающим учебники, учебно-методические пособия, конспекты лекций, необходимое программное обеспечение. Студенты имеют контролируемый доступ к оборудованию, приборам, базам данных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, к ресурсу Интернет.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получение студентом профессиональных консультаций или помощи со стороны преподавателей.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Практическое освоение и закрепление теоретического материала, изложенного на лекциях, осуществляется на лабораторных и практических занятиях. Проводятся практические занятия при освоении профильных модулей профессионального цикла.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всех видов учебных занятий используются различные формы контроля качества усвоения учебного материала: контрольные работы, индивидуальное собеседование, тестирование, прием практических навыков, зачет, дифференцированный зачет, экзамен, экзамен (квалификационный), защита курсовой или дипломной  (выпускной квалификационной) работы.</w:t>
      </w:r>
    </w:p>
    <w:p w:rsidR="00C818A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Инновационные методы направлены на повышение качества подготовки путем развития у студентов творческих способностей и самостоятельности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инновационных применяются: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модульно-компетентностный подход;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технологии личностно-ориентированного обучения;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метод проектов;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здоровьесберегающие технологии;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-метод малых групп.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преподавателями  компьютерных презентаций в ходе занятий и студентами – для  представления результатов самостоятельной и научно-исследовательской работы;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компьютерного тестирования в ходе контроля знаний.</w:t>
      </w:r>
    </w:p>
    <w:p w:rsidR="0040246F" w:rsidRPr="007043BF" w:rsidRDefault="0040246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НОРМАТИВНО-МЕТОДИЧЕСКОЕ ОБЕСПЕЧЕНИЕ СИСТЕМЫ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КАЧЕСТВА ОСВОЕНИЯ ОБУЧАЮЩИМИСЯ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СПЕЦИАЛЬНОСТИ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СЕСТРИНСКОЕ ДЕЛО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качества подготовки студентов в рамках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3586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Сестринское дело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по следующей схеме: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текущая и промежуточная аттестация освоения содержания дисциплин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(модулей) и практик в семестре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(в соответствии с учебными планами специальности)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учебными планами специальности);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 определяющие порядок и содержание проведения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промежуточных и итоговых аттестаций, соответствуют требованиям ФГОС,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приказам, распоряжениям и рекомендациям М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инистерства образования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науки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РФ.</w:t>
      </w:r>
    </w:p>
    <w:p w:rsidR="00C818A8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</w:t>
      </w:r>
      <w:r w:rsidR="009E4329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успеваемости и промежуточной аттестации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текущая и промежуточная аттестация освоения содержания дисциплин (модулей) и практик в семестре</w:t>
      </w:r>
      <w:r w:rsidR="00ED35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(в соответствии с учебными планами специальности);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 соответствии с учебными планами специальности);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Материалы, определяющие порядок и содержание проведения промежуточных и итоговых аттестаций, соответствуют требованиям ФГОС, приказам, распоряжениям и рекомендациям Министерства образования и науки РФ.</w:t>
      </w:r>
    </w:p>
    <w:p w:rsidR="00C818A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 успеваемости и промежуточной аттестации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18A8" w:rsidRPr="00D47833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текущего контроля успеваемости и промежуточной аттестации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ФГОС СПО для проведения текущего контроля успеваемости и промежуточной аттестации студентов на соответствие их персональных достижений поэтапным требованиям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 колледжем созданы  и постоянно обновляются фонды оценочных средств, включающие: контрольные вопросы и типовые задания для практических занятий, контрольных работ, зачетов и экзаменов (включая экзамены (квалификационные)); тесты и компьютерные тестирующие программы; примерную тематику курсовых работ/проектов, рефератов и т.п., а также иные формы контроля, позволяющие оценивать уровни образовательных достижений и степень сформированности компетенций.</w:t>
      </w:r>
    </w:p>
    <w:p w:rsidR="00C818A8" w:rsidRPr="00D47833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методическими рекомендациями по заполнению макета фонда оценочных средств для проведения промежуточной аттестации в рамках освоения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СПО материалы текущей и промежуточной аттестации разрабатываются предметными цикловыми (методическими) комиссиями, ответственными за реализацию соответствующей дисциплины (модуля) утверждаются профильными цикловыми методическими комиссиями и являются неотъемлемой частью учебно-методического комплекса по дисциплине (модулю). Пересмотр материалов текущей и промежуточной аттестации проводится ежегодно.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 Фонды оценочных средств для проведения итоговой государственной аттестации.</w:t>
      </w:r>
    </w:p>
    <w:p w:rsidR="00C818A8" w:rsidRPr="00D47833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итоговой государственной аттестации разрабатываются в соответствии с положением об организации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выполнения и выпускной квалификационной работы, утвержденным Советом колледжа 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№1 от 14.10.2013г.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, и включают темы выпускных квалификационных работ и требования к ним.</w:t>
      </w:r>
    </w:p>
    <w:p w:rsidR="005B1E5F" w:rsidRPr="007043BF" w:rsidRDefault="005B1E5F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5B1E5F" w:rsidRPr="007043BF" w:rsidSect="005B1E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4E"/>
    <w:multiLevelType w:val="hybridMultilevel"/>
    <w:tmpl w:val="43A6C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94299"/>
    <w:multiLevelType w:val="hybridMultilevel"/>
    <w:tmpl w:val="4F30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0D88"/>
    <w:multiLevelType w:val="hybridMultilevel"/>
    <w:tmpl w:val="866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47B55"/>
    <w:multiLevelType w:val="hybridMultilevel"/>
    <w:tmpl w:val="844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B26B6"/>
    <w:multiLevelType w:val="hybridMultilevel"/>
    <w:tmpl w:val="A53E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F"/>
    <w:rsid w:val="00040687"/>
    <w:rsid w:val="000406E6"/>
    <w:rsid w:val="000C0A27"/>
    <w:rsid w:val="000C3766"/>
    <w:rsid w:val="000C7F25"/>
    <w:rsid w:val="000F780C"/>
    <w:rsid w:val="00100EE1"/>
    <w:rsid w:val="00105A47"/>
    <w:rsid w:val="00126185"/>
    <w:rsid w:val="00154474"/>
    <w:rsid w:val="001716E5"/>
    <w:rsid w:val="00292A96"/>
    <w:rsid w:val="002B6DC1"/>
    <w:rsid w:val="00336BDC"/>
    <w:rsid w:val="003545AC"/>
    <w:rsid w:val="00361D72"/>
    <w:rsid w:val="003A24A4"/>
    <w:rsid w:val="0040246F"/>
    <w:rsid w:val="00461257"/>
    <w:rsid w:val="00463AF9"/>
    <w:rsid w:val="00484179"/>
    <w:rsid w:val="004A2610"/>
    <w:rsid w:val="004D0878"/>
    <w:rsid w:val="004D69DA"/>
    <w:rsid w:val="005950DD"/>
    <w:rsid w:val="005A065A"/>
    <w:rsid w:val="005B1E5F"/>
    <w:rsid w:val="005D140D"/>
    <w:rsid w:val="00610436"/>
    <w:rsid w:val="00627840"/>
    <w:rsid w:val="00667083"/>
    <w:rsid w:val="00697C15"/>
    <w:rsid w:val="006B4806"/>
    <w:rsid w:val="006C0F36"/>
    <w:rsid w:val="006C1ADC"/>
    <w:rsid w:val="006D56F2"/>
    <w:rsid w:val="007043BF"/>
    <w:rsid w:val="007314A0"/>
    <w:rsid w:val="00734338"/>
    <w:rsid w:val="00743D52"/>
    <w:rsid w:val="00806B38"/>
    <w:rsid w:val="00867A53"/>
    <w:rsid w:val="00872A9D"/>
    <w:rsid w:val="008F18DF"/>
    <w:rsid w:val="00940E02"/>
    <w:rsid w:val="00967079"/>
    <w:rsid w:val="00982278"/>
    <w:rsid w:val="009E4329"/>
    <w:rsid w:val="009F5D02"/>
    <w:rsid w:val="00A16266"/>
    <w:rsid w:val="00A25B61"/>
    <w:rsid w:val="00A27179"/>
    <w:rsid w:val="00A65E7F"/>
    <w:rsid w:val="00AC62CC"/>
    <w:rsid w:val="00B163A3"/>
    <w:rsid w:val="00B23BAE"/>
    <w:rsid w:val="00B44AFB"/>
    <w:rsid w:val="00B4719C"/>
    <w:rsid w:val="00B603FD"/>
    <w:rsid w:val="00B84074"/>
    <w:rsid w:val="00BA3FB3"/>
    <w:rsid w:val="00BB297A"/>
    <w:rsid w:val="00C73BC5"/>
    <w:rsid w:val="00C818A8"/>
    <w:rsid w:val="00CA6FC3"/>
    <w:rsid w:val="00CE2C54"/>
    <w:rsid w:val="00D17093"/>
    <w:rsid w:val="00D4591B"/>
    <w:rsid w:val="00D64443"/>
    <w:rsid w:val="00D8058F"/>
    <w:rsid w:val="00DB2062"/>
    <w:rsid w:val="00E11768"/>
    <w:rsid w:val="00E30484"/>
    <w:rsid w:val="00ED3586"/>
    <w:rsid w:val="00F522D6"/>
    <w:rsid w:val="00F85486"/>
    <w:rsid w:val="00F86AA2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9CAA4-BE15-4AA1-A502-89834BF4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E5"/>
    <w:rPr>
      <w:color w:val="0000FF"/>
      <w:u w:val="single"/>
    </w:rPr>
  </w:style>
  <w:style w:type="paragraph" w:styleId="2">
    <w:name w:val="List 2"/>
    <w:basedOn w:val="a"/>
    <w:rsid w:val="00940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81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1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31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314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">
    <w:name w:val="b"/>
    <w:basedOn w:val="a0"/>
    <w:rsid w:val="006B4806"/>
  </w:style>
  <w:style w:type="character" w:customStyle="1" w:styleId="blk">
    <w:name w:val="blk"/>
    <w:basedOn w:val="a0"/>
    <w:rsid w:val="005A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mk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medcoll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D16F-799B-4A8B-8D97-6CCFB870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7963</Words>
  <Characters>45392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2019-04-24T08:51:00Z</cp:lastPrinted>
  <dcterms:created xsi:type="dcterms:W3CDTF">2019-04-29T08:09:00Z</dcterms:created>
  <dcterms:modified xsi:type="dcterms:W3CDTF">2019-04-29T08:09:00Z</dcterms:modified>
</cp:coreProperties>
</file>