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96" w:rsidRDefault="004D7474" w:rsidP="004D7474">
      <w:pPr>
        <w:framePr w:wrap="none" w:vAnchor="page" w:hAnchor="page" w:x="2463" w:y="53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569960" cy="13790295"/>
            <wp:effectExtent l="0" t="0" r="2540" b="1905"/>
            <wp:docPr id="17" name="Рисунок 17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137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rPr>
          <w:b/>
          <w:sz w:val="28"/>
          <w:szCs w:val="28"/>
        </w:rPr>
      </w:pPr>
    </w:p>
    <w:p w:rsidR="004D7474" w:rsidRDefault="004D7474" w:rsidP="004D7474">
      <w:pPr>
        <w:spacing w:line="360" w:lineRule="auto"/>
        <w:jc w:val="center"/>
        <w:rPr>
          <w:b/>
          <w:sz w:val="28"/>
          <w:szCs w:val="28"/>
        </w:rPr>
      </w:pPr>
    </w:p>
    <w:p w:rsidR="004D7474" w:rsidRPr="004D7474" w:rsidRDefault="004D7474" w:rsidP="004D74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1.Общие положения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внутреннего распорядка для студентов ОГБПОУ   «Смоленский базовый медицинский колледж имени К.С. Константиновой» (далее – Колледж) разработаны в соответствии с положениями Конституции Российской Федерации, законом Российской Федерации «Об образовании» </w:t>
      </w:r>
      <w:r w:rsidRPr="004D7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 w:rsidRPr="004D7474">
          <w:rPr>
            <w:rFonts w:ascii="Times New Roman" w:hAnsi="Times New Roman" w:cs="Times New Roman"/>
            <w:bCs/>
            <w:sz w:val="28"/>
            <w:szCs w:val="28"/>
            <w:lang w:val="ru-RU"/>
          </w:rPr>
          <w:t>2012</w:t>
        </w:r>
        <w:r w:rsidRPr="004D7474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Pr="004D7474">
          <w:rPr>
            <w:rFonts w:ascii="Times New Roman" w:hAnsi="Times New Roman" w:cs="Times New Roman"/>
            <w:bCs/>
            <w:sz w:val="28"/>
            <w:szCs w:val="28"/>
            <w:lang w:val="ru-RU"/>
          </w:rPr>
          <w:t>г</w:t>
        </w:r>
      </w:smartTag>
      <w:r w:rsidRPr="004D7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4D7474">
        <w:rPr>
          <w:rFonts w:ascii="Times New Roman" w:hAnsi="Times New Roman" w:cs="Times New Roman"/>
          <w:bCs/>
          <w:sz w:val="28"/>
          <w:szCs w:val="28"/>
        </w:rPr>
        <w:t>N </w:t>
      </w:r>
      <w:r w:rsidRPr="004D7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273-ФЗ, </w:t>
      </w:r>
      <w:r w:rsidRPr="004D7474">
        <w:rPr>
          <w:rFonts w:ascii="Times New Roman" w:hAnsi="Times New Roman" w:cs="Times New Roman"/>
          <w:sz w:val="28"/>
          <w:szCs w:val="28"/>
          <w:lang w:val="ru-RU"/>
        </w:rPr>
        <w:t>Уставом колледжа.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Правила внутреннего распорядка способствуют укреплению учебной дисциплины, повышению эффективности образовательного процесса. Направлены на создание в колледже обстановки, способствующей успешной учёбе каждого студента, воспитанию уважения к личности и её правам, развитию культуры поведения и навыков общения. Правила вступают в силу с момента их утверждения директором колледжа и действуют без ограничения срока (до внесения в них изменений или принятия новых правил).</w:t>
      </w:r>
    </w:p>
    <w:p w:rsidR="004D7474" w:rsidRPr="004D7474" w:rsidRDefault="004D7474" w:rsidP="004D74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>2. Внутренний учебный распорядок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Внутренний распорядок колледжа - это режим и порядок осуществления учебно-воспитательной деятельности под руководством преподавательского состава и администрации учебного заведения.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2.1. Учебная нагрузка, режим занятий студентов определяется Уставом    Колледжа и другими локальными нормативными актами.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2.2. Всем студентам, обучающимся по дневной форме на «хорошо» и «отлично», выплачивается стипендия не менее установленной государством для средних специальных учебных заведений. Обучающиеся на «удовлетворительно» и неуспевающие – стипендию не получают. Студенты имеющие льготы, получают государственную социальную стипендию.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474">
        <w:rPr>
          <w:rFonts w:ascii="Times New Roman" w:hAnsi="Times New Roman" w:cs="Times New Roman"/>
          <w:sz w:val="28"/>
          <w:szCs w:val="28"/>
          <w:lang w:val="ru-RU"/>
        </w:rPr>
        <w:t>Назначение на стипендию производится согласно решения Стипендиальной комиссии. В состав Стипендиальной комиссии входят: директор колледжа (председатель Стипендиальной комиссии), заместитель директора по учебно-воспитательной работе, заведующие отделениями, члены студсовета, кураторы групп, главный бухгалтер, социальный педагог.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>2.4. Студентам, выполнившим все требования учебного плана и программ, прошедшим государственную (итоговую) аттестацию решением Государственной аттестационной</w:t>
      </w:r>
      <w:r w:rsidRPr="004D7474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присваивается квалификация в соответствии с полученной специальностью, выдаётся диплом государственного образца.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2.5. Студенты колледжа, имеющие по итогам обучения (за учебный год) академическую задолженность по разным причинам и не сдавшим её в установленные сроки (до начала следующего учебного года), отчисляются из учебного заведения.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2.6. За нарушение Правил внутреннего распорядка к студенту применяются меры дисциплинарного воздействия, вплоть до исключения из колледжа.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2.7. Аудиторная деятельность студентов осуществляется на факультативных занятиях, в кружках и других объединениях блока дополнительного образования.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2.8. Колледж самостоятелен в выборе системы оценок, формы, порядка и периодичности промежуточной аттестации студентов.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Итоговая оценка может быть выставлена на экзамене или по окончании изучения учебных дисциплин на основании результатов текущего контроля учебной работы студентов. Студентам, не согласным с итоговой оценкой по результатам текущей успеваемости, предоставляется право пересдачи экзамена по изученному материалу.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2.10. Основными формами организации учебного процесса являются: лекции, семинары, практические занятия и другие формы с применением современных средств, методов и форм обучения.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учебных занятий 2,3,4, 6 часов (академический час 45 минут) введена в действие приказом директора ОГБПОУ «Смоленский базовый медицинский колледж имени К.С. Константиновой» № 71-о  от 27.10.2015 года.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2.11. Наполняемость учебных групп по дневной форме обучения 25-30 человек; при проведении практических, лабораторных и семинарских занятий, занятий по физическому воспитанию учебная группа делится на подгруппы.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Проведение педагогической практики осуществляется на основании действующих Положений и Инструкций.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 xml:space="preserve">2.12. Учебный год начинается 1 сентября, состоит из 2-х семестров. Общая продолжительность учебного года </w:t>
      </w:r>
      <w:r w:rsidRPr="004D7474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определяется действующими учебными планами. Продолжительность каникул 8-11 недель. Продолжительность учебной недели (6 дней) устанавливается педагогическим колледжем на основании учебных планов. Количество и последовательность учебных занятий определяется расписанием занятий.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2.13. В каждой учебной группе приказом директора колледжа на учебный год назначаются кураторы групп, староста группы работает под непосредственным руководством куратора группы и заведующих отделениями, заместителей директора по УВР, выполняя все распоряжения учебной части.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2.14. В обязанности старосты входит поддержание дисциплины в группе, представление в учебную часть информации о неявке или опоздании студентов с указанием причин, наблюдение за сохранностью имущества и учебного оборудования, извещение студентов об изменениях, вносимых в расписание колледжа, своевременное получение и распределение среди студентов групп учебников и учебных пособий,  содействие в организации и проведении дежурств по аудиториям и колледжу.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2.15. Староста назначает на каждый день дежурного по группе в соответствии с графиком дежурств.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2.16. На дежурного по группе возлагается обязанность следить за порядком, чистотой и сохранностью имущества в учебном помещении, обеспечивать к началу занятий необходимые подсобные материалы.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2.17. При неявке на занятия по болезни или по другим уважительным причинам студент обязан в трёхдневный срок поставить об этом в известность зав. отделением и куратора группы.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В случае болезни студент предоставляет медицинскую справку врача по установленной форме.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2.18. Опоздавший на занятие студент должен взять допуск на учебные занятия у дежурного администратора или зав.отделением.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2.19. Еженедельно, в соответствии с графиком, осуществляется дежурство групп по Колледжу.</w:t>
      </w:r>
    </w:p>
    <w:p w:rsidR="004D7474" w:rsidRPr="004D7474" w:rsidRDefault="004D7474" w:rsidP="004D74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>3. Права и обязанности студентов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3.1.Студенты колледжа имеют право: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избирать и быть избранными в органы самоуправления;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участвовать в решении важнейших вопросов деятельности колледжа;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 бесплатно пользоваться помещениями и оборудованием кабинетов, лабораторий, библиотек и других структурных подразделений колледжа;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обучаться по индивидуальным графикам, сдавать экзамены по отдельным учебным дисциплинам экстерном, посещать дополнительно, сверх установленных учебным планом занятия по другим предметам, дисциплинам, включая факультативы;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принимать участие в экспериментально-исследовательской, производственной деятельности колледжа, организации в учебном заведении социально значимого досуга;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 полное государственное обеспечение для студентов из числа сирот и детей, оставшихся без попечения родителей (или лиц, их заменяющих);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 уважение их человеческого достоинства;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 свободу совести, информации;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 свободное выражение своих взглядов и убеждений;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 перевод в другое образовательное учреждение, реализующее программу соответствующего уровня, при согласии образовательного учреждения и успешном прохождении аттестации;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 свободное посещение мероприятий, не предусмотренных учебным планом.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3.2. Студенты колледжа обязаны: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овладевать теоретическими знаниями и практическими навыками по специальности;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выполнять в установленные сроки все виды заданий, предусмотренные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учебными планами и программами;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проявлять уважение к преподавателям, студентам и сотрудникам колледжа;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постоянно стремиться к духовному развитию и физическому совершенствованию;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lastRenderedPageBreak/>
        <w:t>- в соответствии с этическим кодексом медицинской сестры иметь аккуратный  внешний вид: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1. Форма одежды: медицинский халат (костюм) с длинными рукавами (в летнее время возможен короткий рукав); сменная обувь на безопасной нескользкой подошве (на невысоком каблуке или без каблука).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 xml:space="preserve">2. Внешний вид: чисто вымытые волосы, убранные в прическу и/или под медицинский колпак (косынку), коротко стриженные чистые ногти (возможно покрытие лаком неярких цветов). 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соблюдать Правила внутреннего распорядка и Устав колледжа.</w:t>
      </w:r>
    </w:p>
    <w:p w:rsidR="004D7474" w:rsidRPr="004D7474" w:rsidRDefault="004D7474" w:rsidP="004D74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>4.Меры поощрения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4.1.За хорошую успеваемость, высокие показатели в производственном обучении при активной общественной работе и отличном поведении устанавливаются поощрения для студентов: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объявление благодарности;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награждение почётной грамотой;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награждение памятным подарком (или материальное вознаграждение);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представление к именным стипендиям.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Поощрение студентов осуществляется администрацией, профсоюзной организацией и студсоветом колледжа.</w:t>
      </w:r>
    </w:p>
    <w:p w:rsidR="004D7474" w:rsidRPr="004D7474" w:rsidRDefault="004D7474" w:rsidP="004D74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>5. Меры воздействия в случаях нарушения Правил внутреннего распорядка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5.1.За нарушение учебной дисциплины, Правил внутреннего распорядка и других асоциальных поступков к студентам могут быть применены следующие дисциплинарные взыскания: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замечание;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выговор;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- исключение из колледжа.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5.2. Исключение студента из Колледжа, а также восстановление его в Колледж производится приказом директора после обсуждения на педагогическом совете, административном совете, с учётом мнения членов Совета по профилактике правонарушений, а также родителей (опекунов) студента.</w:t>
      </w:r>
    </w:p>
    <w:p w:rsidR="004D7474" w:rsidRPr="004D7474" w:rsidRDefault="004D7474" w:rsidP="004D74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b/>
          <w:sz w:val="28"/>
          <w:szCs w:val="28"/>
          <w:lang w:val="ru-RU"/>
        </w:rPr>
        <w:t>6. Заключительные положения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В помещениях и на территории колледжа воспрещается: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6.1. Распивать алкогольные, спиртосодержащие напитки, пиво; распространять, хранить и употреблять токсические и наркотические вещества, находиться в состоянии алкогольного, наркотического или токсического опьянения, совершать иные действия, за которые действующим законодательством предусмотрена административная ответственность.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2. Курить в колледже и на его территории.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3. Приносить взрывчатые, легковоспламеняющиеся и токсичные вещества.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4. Играть в карты и другие игры, в т.ч. азартные.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5. Сквернословить.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6. Нарушать санитарно-гигиенические правила и нормы.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7.  Наносить на стены, аудиторные столы, предметы мебели какие-либо надписи и рисунки, расклеивать и вывешивать объявления без разрешения администрации.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8. Портить имущество Колледжа или использовать его не по назначению, совершать действия, нарушающие чистоту и порядок.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 9. Кричать, шуметь, нарушать тишину и создавать помехи для учебного процесса.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6.10. Находиться в учебных помещениях Колледжа в верхней одежде, головных уборах.</w:t>
      </w:r>
    </w:p>
    <w:p w:rsidR="004D7474" w:rsidRPr="004D7474" w:rsidRDefault="004D7474" w:rsidP="004D74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6.11. Использовать средства мобильной связи во время проведения занятий.</w:t>
      </w:r>
    </w:p>
    <w:p w:rsidR="00944096" w:rsidRPr="004D7474" w:rsidRDefault="004D7474" w:rsidP="004D7474">
      <w:pPr>
        <w:rPr>
          <w:sz w:val="2"/>
          <w:szCs w:val="2"/>
          <w:lang w:val="ru-RU"/>
        </w:rPr>
        <w:sectPr w:rsidR="00944096" w:rsidRPr="004D7474" w:rsidSect="004D7474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4D7474">
        <w:rPr>
          <w:rFonts w:ascii="Times New Roman" w:hAnsi="Times New Roman" w:cs="Times New Roman"/>
          <w:sz w:val="28"/>
          <w:szCs w:val="28"/>
          <w:lang w:val="ru-RU"/>
        </w:rPr>
        <w:t>6.12. Находиться в помещении Колледжа позднее установленного времени, а также в выходные и нерабочие праздничные дни (кроме случаев выполнения</w:t>
      </w:r>
    </w:p>
    <w:p w:rsidR="00944096" w:rsidRDefault="004D7474" w:rsidP="004D7474">
      <w:pPr>
        <w:framePr w:wrap="none" w:vAnchor="page" w:hAnchor="page" w:x="2294" w:y="67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973820" cy="13131165"/>
            <wp:effectExtent l="0" t="0" r="0" b="0"/>
            <wp:docPr id="20" name="Рисунок 20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20" cy="131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96" w:rsidRDefault="00944096">
      <w:pPr>
        <w:rPr>
          <w:sz w:val="2"/>
          <w:szCs w:val="2"/>
        </w:rPr>
      </w:pPr>
    </w:p>
    <w:sectPr w:rsidR="00944096" w:rsidSect="0094409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9" w:rsidRDefault="00F652B9" w:rsidP="00944096">
      <w:r>
        <w:separator/>
      </w:r>
    </w:p>
  </w:endnote>
  <w:endnote w:type="continuationSeparator" w:id="0">
    <w:p w:rsidR="00F652B9" w:rsidRDefault="00F652B9" w:rsidP="0094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9" w:rsidRDefault="00F652B9"/>
  </w:footnote>
  <w:footnote w:type="continuationSeparator" w:id="0">
    <w:p w:rsidR="00F652B9" w:rsidRDefault="00F652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6"/>
    <w:rsid w:val="004D7474"/>
    <w:rsid w:val="008F22C8"/>
    <w:rsid w:val="00944096"/>
    <w:rsid w:val="00F652B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0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09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0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09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8585</Characters>
  <Application>Microsoft Office Word</Application>
  <DocSecurity>0</DocSecurity>
  <Lines>71</Lines>
  <Paragraphs>20</Paragraphs>
  <ScaleCrop>false</ScaleCrop>
  <Company>Microsoft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2019-04-09T07:49:00Z</dcterms:created>
  <dcterms:modified xsi:type="dcterms:W3CDTF">2019-04-09T07:49:00Z</dcterms:modified>
</cp:coreProperties>
</file>